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2F" w:rsidRPr="00797387" w:rsidRDefault="0046296C">
      <w:pPr>
        <w:rPr>
          <w:b/>
        </w:rPr>
      </w:pPr>
      <w:bookmarkStart w:id="0" w:name="_GoBack"/>
      <w:r w:rsidRPr="00797387">
        <w:rPr>
          <w:b/>
        </w:rPr>
        <w:t>The Future Fund Scheme (FFS)</w:t>
      </w:r>
    </w:p>
    <w:bookmarkEnd w:id="0"/>
    <w:p w:rsidR="0046296C" w:rsidRDefault="0046296C"/>
    <w:p w:rsidR="0046296C" w:rsidRPr="00797387" w:rsidRDefault="0046296C">
      <w:pPr>
        <w:rPr>
          <w:b/>
        </w:rPr>
      </w:pPr>
      <w:r w:rsidRPr="00797387">
        <w:rPr>
          <w:b/>
        </w:rPr>
        <w:t>What is this FFS?</w:t>
      </w:r>
    </w:p>
    <w:p w:rsidR="0046296C" w:rsidRDefault="0046296C"/>
    <w:p w:rsidR="0046296C" w:rsidRDefault="0046296C">
      <w:r>
        <w:t>It is a Government convertible loan scheme.  Initially, the Government will make available £250 million in total through the British Business Bank.  The convertible loans will range from £125,000 to £5 million in total.</w:t>
      </w:r>
    </w:p>
    <w:p w:rsidR="0046296C" w:rsidRDefault="0046296C"/>
    <w:p w:rsidR="0046296C" w:rsidRPr="00797387" w:rsidRDefault="0046296C">
      <w:pPr>
        <w:rPr>
          <w:b/>
        </w:rPr>
      </w:pPr>
      <w:r w:rsidRPr="00797387">
        <w:rPr>
          <w:b/>
        </w:rPr>
        <w:t>Who is this loan offering aimed at?</w:t>
      </w:r>
    </w:p>
    <w:p w:rsidR="0046296C" w:rsidRDefault="0046296C"/>
    <w:p w:rsidR="0046296C" w:rsidRDefault="0046296C">
      <w:r>
        <w:t>High-growth tech start-ups who are struggling under the current crisis, who rely on equity investment and cannot access the Coronavirus Business Interruption Loan Scheme.</w:t>
      </w:r>
    </w:p>
    <w:p w:rsidR="0046296C" w:rsidRDefault="0046296C"/>
    <w:p w:rsidR="0046296C" w:rsidRPr="00797387" w:rsidRDefault="0046296C">
      <w:pPr>
        <w:rPr>
          <w:b/>
        </w:rPr>
      </w:pPr>
      <w:r w:rsidRPr="00797387">
        <w:rPr>
          <w:b/>
        </w:rPr>
        <w:t>When is it to be rolled out?</w:t>
      </w:r>
    </w:p>
    <w:p w:rsidR="0046296C" w:rsidRDefault="0046296C"/>
    <w:p w:rsidR="0046296C" w:rsidRDefault="0046296C">
      <w:r>
        <w:t xml:space="preserve">Exact dates are </w:t>
      </w:r>
      <w:r w:rsidR="00797387">
        <w:t>unknown</w:t>
      </w:r>
      <w:r>
        <w:t>, but the intention is to roll it out from May through to September 2020.</w:t>
      </w:r>
    </w:p>
    <w:p w:rsidR="0046296C" w:rsidRDefault="0046296C"/>
    <w:p w:rsidR="0046296C" w:rsidRPr="00797387" w:rsidRDefault="0046296C">
      <w:pPr>
        <w:rPr>
          <w:b/>
        </w:rPr>
      </w:pPr>
      <w:r w:rsidRPr="00797387">
        <w:rPr>
          <w:b/>
        </w:rPr>
        <w:t>What are the eligibility requirements?</w:t>
      </w:r>
    </w:p>
    <w:p w:rsidR="0046296C" w:rsidRDefault="0046296C"/>
    <w:p w:rsidR="0046296C" w:rsidRDefault="0046296C" w:rsidP="0046296C">
      <w:pPr>
        <w:pStyle w:val="ListParagraph"/>
        <w:numPr>
          <w:ilvl w:val="0"/>
          <w:numId w:val="3"/>
        </w:numPr>
      </w:pPr>
      <w:r>
        <w:t>The company must be an unlisted UK registered company.</w:t>
      </w:r>
    </w:p>
    <w:p w:rsidR="0046296C" w:rsidRDefault="0046296C" w:rsidP="0046296C">
      <w:pPr>
        <w:pStyle w:val="ListParagraph"/>
        <w:numPr>
          <w:ilvl w:val="0"/>
          <w:numId w:val="3"/>
        </w:numPr>
      </w:pPr>
      <w:r>
        <w:t>It must have raised at least £250,000 in private funding within the last 5 years.</w:t>
      </w:r>
    </w:p>
    <w:p w:rsidR="0046296C" w:rsidRDefault="0046296C" w:rsidP="0046296C">
      <w:pPr>
        <w:pStyle w:val="ListParagraph"/>
        <w:numPr>
          <w:ilvl w:val="0"/>
          <w:numId w:val="3"/>
        </w:numPr>
      </w:pPr>
      <w:r>
        <w:t xml:space="preserve">It must have a sustained </w:t>
      </w:r>
      <w:r w:rsidR="00797387">
        <w:t>economic</w:t>
      </w:r>
      <w:r>
        <w:t xml:space="preserve"> presence in the UK.</w:t>
      </w:r>
    </w:p>
    <w:p w:rsidR="0046296C" w:rsidRDefault="0046296C" w:rsidP="0046296C"/>
    <w:p w:rsidR="0046296C" w:rsidRPr="00797387" w:rsidRDefault="0046296C" w:rsidP="0046296C">
      <w:pPr>
        <w:rPr>
          <w:b/>
        </w:rPr>
      </w:pPr>
      <w:r w:rsidRPr="00797387">
        <w:rPr>
          <w:b/>
        </w:rPr>
        <w:t>What are the FFS terms and conditions?</w:t>
      </w:r>
    </w:p>
    <w:p w:rsidR="0046296C" w:rsidRDefault="0046296C" w:rsidP="0046296C"/>
    <w:p w:rsidR="0046296C" w:rsidRDefault="0046296C" w:rsidP="0046296C">
      <w:pPr>
        <w:pStyle w:val="ListParagraph"/>
        <w:numPr>
          <w:ilvl w:val="0"/>
          <w:numId w:val="4"/>
        </w:numPr>
      </w:pPr>
      <w:r>
        <w:t>The loan shall mature after a maximum period of 3 years.</w:t>
      </w:r>
    </w:p>
    <w:p w:rsidR="0046296C" w:rsidRDefault="0046296C" w:rsidP="0046296C">
      <w:pPr>
        <w:pStyle w:val="ListParagraph"/>
        <w:numPr>
          <w:ilvl w:val="0"/>
          <w:numId w:val="4"/>
        </w:numPr>
      </w:pPr>
      <w:r>
        <w:t>The loan must be used only as working capital.</w:t>
      </w:r>
    </w:p>
    <w:p w:rsidR="0046296C" w:rsidRDefault="0046296C" w:rsidP="0046296C">
      <w:pPr>
        <w:pStyle w:val="ListParagraph"/>
        <w:numPr>
          <w:ilvl w:val="0"/>
          <w:numId w:val="4"/>
        </w:numPr>
      </w:pPr>
      <w:r>
        <w:t>The interest will be set at a minimum of 8% and will be paid at the end of the loan term.  The interest rate shall be higher if a higher rate is agreed between the company and the matched investors.</w:t>
      </w:r>
    </w:p>
    <w:p w:rsidR="0046296C" w:rsidRDefault="0046296C" w:rsidP="0046296C">
      <w:pPr>
        <w:pStyle w:val="ListParagraph"/>
        <w:numPr>
          <w:ilvl w:val="0"/>
          <w:numId w:val="4"/>
        </w:numPr>
      </w:pPr>
      <w:r>
        <w:t>Eligible companies must acquire private investment to match that of the Government f</w:t>
      </w:r>
      <w:r w:rsidR="00797387">
        <w:t xml:space="preserve">unding.  Government investment </w:t>
      </w:r>
      <w:r>
        <w:t>will make up no more than 50% of the overall amount.</w:t>
      </w:r>
    </w:p>
    <w:p w:rsidR="0046296C" w:rsidRDefault="0046296C" w:rsidP="0046296C">
      <w:pPr>
        <w:pStyle w:val="ListParagraph"/>
        <w:numPr>
          <w:ilvl w:val="0"/>
          <w:numId w:val="4"/>
        </w:numPr>
      </w:pPr>
      <w:r>
        <w:t>The Government shall have limited corporate government rights during the term of the loan and as a shareholder if the loan is converted into shares.</w:t>
      </w:r>
    </w:p>
    <w:p w:rsidR="0046296C" w:rsidRDefault="0046296C" w:rsidP="0046296C">
      <w:pPr>
        <w:pStyle w:val="ListParagraph"/>
        <w:numPr>
          <w:ilvl w:val="0"/>
          <w:numId w:val="4"/>
        </w:numPr>
      </w:pPr>
      <w:r>
        <w:t>If the loan is converted to shares, the ‘most senior class of shares’ must be offered, comparable to the value of the loan.</w:t>
      </w:r>
    </w:p>
    <w:p w:rsidR="00797387" w:rsidRDefault="00797387" w:rsidP="00797387"/>
    <w:p w:rsidR="00797387" w:rsidRPr="00797387" w:rsidRDefault="00797387" w:rsidP="00797387">
      <w:pPr>
        <w:rPr>
          <w:b/>
        </w:rPr>
      </w:pPr>
      <w:r w:rsidRPr="00797387">
        <w:rPr>
          <w:b/>
        </w:rPr>
        <w:t>The Convertible Loan Agreement</w:t>
      </w:r>
    </w:p>
    <w:p w:rsidR="00797387" w:rsidRDefault="00797387" w:rsidP="00797387"/>
    <w:p w:rsidR="00797387" w:rsidRDefault="00797387" w:rsidP="00797387">
      <w:hyperlink r:id="rId5" w:history="1">
        <w:r w:rsidRPr="00FE5435">
          <w:rPr>
            <w:rStyle w:val="Hyperlink"/>
          </w:rPr>
          <w:t>https://assets.publishi</w:t>
        </w:r>
        <w:r w:rsidRPr="00FE5435">
          <w:rPr>
            <w:rStyle w:val="Hyperlink"/>
          </w:rPr>
          <w:t>n</w:t>
        </w:r>
        <w:r w:rsidRPr="00FE5435">
          <w:rPr>
            <w:rStyle w:val="Hyperlink"/>
          </w:rPr>
          <w:t>g.service.gov.uk/government/uploads/system/uploads/attachment_data/file/885821/convertible-loan-agreement.pdf</w:t>
        </w:r>
      </w:hyperlink>
      <w:r>
        <w:t xml:space="preserve"> </w:t>
      </w:r>
    </w:p>
    <w:sectPr w:rsidR="00797387" w:rsidSect="00007A27">
      <w:pgSz w:w="11907" w:h="16840" w:code="9"/>
      <w:pgMar w:top="1134" w:right="1440" w:bottom="1134" w:left="1440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D0B"/>
    <w:multiLevelType w:val="multilevel"/>
    <w:tmpl w:val="E070EB28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89D682B"/>
    <w:multiLevelType w:val="hybridMultilevel"/>
    <w:tmpl w:val="26A03004"/>
    <w:lvl w:ilvl="0" w:tplc="968A9C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DA51B3"/>
    <w:multiLevelType w:val="hybridMultilevel"/>
    <w:tmpl w:val="AADE8D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61304"/>
    <w:multiLevelType w:val="hybridMultilevel"/>
    <w:tmpl w:val="06509E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6C"/>
    <w:rsid w:val="00007A27"/>
    <w:rsid w:val="000D3DA0"/>
    <w:rsid w:val="00100132"/>
    <w:rsid w:val="001B72E9"/>
    <w:rsid w:val="00242C29"/>
    <w:rsid w:val="003077CD"/>
    <w:rsid w:val="00391B1F"/>
    <w:rsid w:val="0046296C"/>
    <w:rsid w:val="00576127"/>
    <w:rsid w:val="00657631"/>
    <w:rsid w:val="0066765D"/>
    <w:rsid w:val="006F74F5"/>
    <w:rsid w:val="007044CA"/>
    <w:rsid w:val="00797387"/>
    <w:rsid w:val="00884C3D"/>
    <w:rsid w:val="008B152F"/>
    <w:rsid w:val="00BA5386"/>
    <w:rsid w:val="00DD68DF"/>
    <w:rsid w:val="00E7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0D34E"/>
  <w15:chartTrackingRefBased/>
  <w15:docId w15:val="{19D09D63-AD07-4D38-9732-442C95D6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E IR - Mark Wickersham"/>
    <w:qFormat/>
    <w:rsid w:val="001B72E9"/>
    <w:pPr>
      <w:spacing w:after="0" w:line="240" w:lineRule="auto"/>
      <w:jc w:val="both"/>
    </w:pPr>
    <w:rPr>
      <w:rFonts w:ascii="Helvetica" w:hAnsi="Helvetica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A5386"/>
    <w:pPr>
      <w:autoSpaceDE w:val="0"/>
      <w:autoSpaceDN w:val="0"/>
      <w:adjustRightInd w:val="0"/>
      <w:outlineLvl w:val="0"/>
    </w:pPr>
    <w:rPr>
      <w:rFonts w:ascii="Arial" w:hAnsi="Arial" w:cs="Arial"/>
      <w:b/>
      <w:color w:val="FFC000"/>
      <w:sz w:val="32"/>
      <w:szCs w:val="44"/>
      <w:lang w:val="en-US" w:eastAsia="ko-KR"/>
    </w:rPr>
  </w:style>
  <w:style w:type="paragraph" w:styleId="Heading2">
    <w:name w:val="heading 2"/>
    <w:basedOn w:val="Normal"/>
    <w:next w:val="Normal"/>
    <w:link w:val="Heading2Char"/>
    <w:qFormat/>
    <w:rsid w:val="00BA5386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b/>
      <w:color w:val="FFC000"/>
      <w:sz w:val="26"/>
      <w:szCs w:val="32"/>
      <w:lang w:val="en-US" w:eastAsia="ko-KR"/>
    </w:rPr>
  </w:style>
  <w:style w:type="paragraph" w:styleId="Heading3">
    <w:name w:val="heading 3"/>
    <w:basedOn w:val="Normal"/>
    <w:next w:val="Normal"/>
    <w:link w:val="Heading3Char"/>
    <w:qFormat/>
    <w:rsid w:val="00576127"/>
    <w:pPr>
      <w:autoSpaceDE w:val="0"/>
      <w:autoSpaceDN w:val="0"/>
      <w:adjustRightInd w:val="0"/>
      <w:ind w:left="225" w:hanging="225"/>
      <w:jc w:val="left"/>
      <w:outlineLvl w:val="2"/>
    </w:pPr>
    <w:rPr>
      <w:rFonts w:cs="Arial"/>
      <w:b/>
      <w:szCs w:val="28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5386"/>
    <w:rPr>
      <w:rFonts w:ascii="Arial" w:hAnsi="Arial" w:cs="Arial"/>
      <w:b/>
      <w:color w:val="FFC000"/>
      <w:sz w:val="32"/>
      <w:szCs w:val="44"/>
      <w:lang w:val="en-US" w:eastAsia="ko-KR"/>
    </w:rPr>
  </w:style>
  <w:style w:type="character" w:customStyle="1" w:styleId="Heading2Char">
    <w:name w:val="Heading 2 Char"/>
    <w:basedOn w:val="DefaultParagraphFont"/>
    <w:link w:val="Heading2"/>
    <w:rsid w:val="00BA5386"/>
    <w:rPr>
      <w:rFonts w:ascii="Arial" w:hAnsi="Arial" w:cs="Arial"/>
      <w:b/>
      <w:color w:val="FFC000"/>
      <w:sz w:val="26"/>
      <w:szCs w:val="32"/>
      <w:lang w:val="en-US" w:eastAsia="ko-KR"/>
    </w:rPr>
  </w:style>
  <w:style w:type="paragraph" w:customStyle="1" w:styleId="Bullet">
    <w:name w:val="Bullet"/>
    <w:basedOn w:val="NoSpacing"/>
    <w:link w:val="BulletChar"/>
    <w:qFormat/>
    <w:rsid w:val="00391B1F"/>
    <w:pPr>
      <w:numPr>
        <w:numId w:val="2"/>
      </w:numPr>
      <w:spacing w:before="120" w:after="120"/>
      <w:ind w:left="360" w:hanging="360"/>
      <w:jc w:val="left"/>
    </w:pPr>
    <w:rPr>
      <w:rFonts w:asciiTheme="minorHAnsi" w:hAnsiTheme="minorHAnsi"/>
      <w:szCs w:val="22"/>
      <w:lang w:eastAsia="en-US"/>
    </w:rPr>
  </w:style>
  <w:style w:type="character" w:customStyle="1" w:styleId="BulletChar">
    <w:name w:val="Bullet Char"/>
    <w:aliases w:val="List Paragraph Char"/>
    <w:basedOn w:val="DefaultParagraphFont"/>
    <w:link w:val="Bullet"/>
    <w:locked/>
    <w:rsid w:val="00391B1F"/>
  </w:style>
  <w:style w:type="paragraph" w:styleId="NoSpacing">
    <w:name w:val="No Spacing"/>
    <w:uiPriority w:val="1"/>
    <w:qFormat/>
    <w:rsid w:val="00391B1F"/>
    <w:pPr>
      <w:spacing w:after="0" w:line="240" w:lineRule="auto"/>
      <w:jc w:val="both"/>
    </w:pPr>
    <w:rPr>
      <w:rFonts w:ascii="Helvetica" w:hAnsi="Helvetica"/>
      <w:szCs w:val="24"/>
      <w:lang w:eastAsia="en-GB"/>
    </w:rPr>
  </w:style>
  <w:style w:type="table" w:styleId="GridTable7Colorful-Accent1">
    <w:name w:val="Grid Table 7 Colorful Accent 1"/>
    <w:basedOn w:val="TableNormal"/>
    <w:uiPriority w:val="52"/>
    <w:rsid w:val="00391B1F"/>
    <w:pPr>
      <w:spacing w:after="0" w:line="240" w:lineRule="auto"/>
    </w:pPr>
    <w:rPr>
      <w:rFonts w:eastAsiaTheme="minorEastAsia"/>
      <w:color w:val="FFC000"/>
      <w:sz w:val="24"/>
      <w:szCs w:val="24"/>
    </w:r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576127"/>
    <w:rPr>
      <w:rFonts w:ascii="Helvetica" w:hAnsi="Helvetica" w:cs="Arial"/>
      <w:b/>
      <w:szCs w:val="28"/>
      <w:lang w:val="en-US" w:eastAsia="ko-KR"/>
    </w:rPr>
  </w:style>
  <w:style w:type="paragraph" w:customStyle="1" w:styleId="bV">
    <w:name w:val="bV"/>
    <w:basedOn w:val="Normal"/>
    <w:link w:val="bVChar"/>
    <w:qFormat/>
    <w:rsid w:val="00884C3D"/>
  </w:style>
  <w:style w:type="character" w:customStyle="1" w:styleId="bVChar">
    <w:name w:val="bV Char"/>
    <w:basedOn w:val="DefaultParagraphFont"/>
    <w:link w:val="bV"/>
    <w:rsid w:val="00884C3D"/>
    <w:rPr>
      <w:rFonts w:ascii="Helvetica" w:hAnsi="Helvetica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629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73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73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sets.publishing.service.gov.uk/government/uploads/system/uploads/attachment_data/file/885821/convertible-loan-agreemen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Mack</dc:creator>
  <cp:keywords/>
  <dc:description/>
  <cp:lastModifiedBy>Louise Mack</cp:lastModifiedBy>
  <cp:revision>1</cp:revision>
  <dcterms:created xsi:type="dcterms:W3CDTF">2020-06-01T08:05:00Z</dcterms:created>
  <dcterms:modified xsi:type="dcterms:W3CDTF">2020-06-01T08:20:00Z</dcterms:modified>
</cp:coreProperties>
</file>