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F2C" w:rsidRPr="00600F2C" w:rsidRDefault="00600F2C" w:rsidP="00122F53">
      <w:pPr>
        <w:spacing w:after="180"/>
        <w:jc w:val="left"/>
        <w:outlineLvl w:val="1"/>
        <w:rPr>
          <w:rFonts w:ascii="Arial" w:hAnsi="Arial" w:cs="Arial"/>
          <w:b/>
          <w:bCs/>
          <w:color w:val="2B2B2B"/>
          <w:sz w:val="36"/>
          <w:szCs w:val="36"/>
        </w:rPr>
      </w:pPr>
      <w:r w:rsidRPr="00600F2C">
        <w:rPr>
          <w:rFonts w:ascii="Arial" w:hAnsi="Arial" w:cs="Arial"/>
          <w:b/>
          <w:bCs/>
          <w:color w:val="2B2B2B"/>
          <w:sz w:val="36"/>
          <w:szCs w:val="36"/>
        </w:rPr>
        <w:t>C</w:t>
      </w:r>
      <w:bookmarkStart w:id="0" w:name="_GoBack"/>
      <w:bookmarkEnd w:id="0"/>
      <w:r w:rsidRPr="00600F2C">
        <w:rPr>
          <w:rFonts w:ascii="Arial" w:hAnsi="Arial" w:cs="Arial"/>
          <w:b/>
          <w:bCs/>
          <w:color w:val="2B2B2B"/>
          <w:sz w:val="36"/>
          <w:szCs w:val="36"/>
        </w:rPr>
        <w:t>oronavirus Business Interruption Loan Scheme</w:t>
      </w:r>
    </w:p>
    <w:p w:rsidR="00600F2C" w:rsidRPr="00600F2C" w:rsidRDefault="00600F2C" w:rsidP="00600F2C">
      <w:pPr>
        <w:spacing w:after="360"/>
        <w:jc w:val="left"/>
        <w:rPr>
          <w:rFonts w:ascii="Arial" w:hAnsi="Arial" w:cs="Arial"/>
          <w:color w:val="2B2B2B"/>
          <w:sz w:val="24"/>
        </w:rPr>
      </w:pPr>
      <w:r w:rsidRPr="00600F2C">
        <w:rPr>
          <w:rFonts w:ascii="Arial" w:hAnsi="Arial" w:cs="Arial"/>
          <w:i/>
          <w:iCs/>
          <w:color w:val="2B2B2B"/>
          <w:sz w:val="24"/>
        </w:rPr>
        <w:t>(As amended by government announcement 3 April 2020)</w:t>
      </w:r>
    </w:p>
    <w:p w:rsidR="00600F2C" w:rsidRPr="00600F2C" w:rsidRDefault="00600F2C" w:rsidP="00600F2C">
      <w:pPr>
        <w:spacing w:after="360"/>
        <w:jc w:val="left"/>
        <w:rPr>
          <w:rFonts w:ascii="Arial" w:hAnsi="Arial" w:cs="Arial"/>
          <w:color w:val="2B2B2B"/>
          <w:sz w:val="24"/>
        </w:rPr>
      </w:pPr>
      <w:r w:rsidRPr="00600F2C">
        <w:rPr>
          <w:rFonts w:ascii="Arial" w:hAnsi="Arial" w:cs="Arial"/>
          <w:color w:val="2B2B2B"/>
          <w:sz w:val="24"/>
        </w:rPr>
        <w:t>The new temporary Coronavirus Business Interruption Loan Scheme (CBILS), delivered by the British Business Bank, will launch early week beginning 23 March 2020, to support primarily small and medium-sized businesses to access bank lending and overdrafts.</w:t>
      </w:r>
    </w:p>
    <w:p w:rsidR="00600F2C" w:rsidRPr="00600F2C" w:rsidRDefault="00600F2C" w:rsidP="00600F2C">
      <w:pPr>
        <w:spacing w:after="360"/>
        <w:jc w:val="left"/>
        <w:rPr>
          <w:rFonts w:ascii="Arial" w:hAnsi="Arial" w:cs="Arial"/>
          <w:color w:val="2B2B2B"/>
          <w:sz w:val="24"/>
        </w:rPr>
      </w:pPr>
      <w:r w:rsidRPr="00600F2C">
        <w:rPr>
          <w:rFonts w:ascii="Arial" w:hAnsi="Arial" w:cs="Arial"/>
          <w:color w:val="2B2B2B"/>
          <w:sz w:val="24"/>
        </w:rPr>
        <w:t>The government will provide lenders with a guarantee of 80% on each loan (subject to a per-lender cap on claims) to give lenders further confidence in continuing to provide finance to SMEs. The government will not charge businesses or banks for this guarantee, and the Scheme will support loans of up to £5 million in value.</w:t>
      </w:r>
    </w:p>
    <w:p w:rsidR="00600F2C" w:rsidRPr="00600F2C" w:rsidRDefault="00600F2C" w:rsidP="00600F2C">
      <w:pPr>
        <w:spacing w:after="360"/>
        <w:jc w:val="left"/>
        <w:rPr>
          <w:rFonts w:ascii="Arial" w:hAnsi="Arial" w:cs="Arial"/>
          <w:color w:val="2B2B2B"/>
          <w:sz w:val="24"/>
        </w:rPr>
      </w:pPr>
      <w:r w:rsidRPr="00600F2C">
        <w:rPr>
          <w:rFonts w:ascii="Arial" w:hAnsi="Arial" w:cs="Arial"/>
          <w:color w:val="2B2B2B"/>
          <w:sz w:val="24"/>
        </w:rPr>
        <w:t>Businesses can access the first 12 months of that finance interest free, as government will cover the first 12 months of interest payments.</w:t>
      </w:r>
    </w:p>
    <w:p w:rsidR="00600F2C" w:rsidRPr="00600F2C" w:rsidRDefault="00600F2C" w:rsidP="00600F2C">
      <w:pPr>
        <w:spacing w:after="360"/>
        <w:jc w:val="left"/>
        <w:rPr>
          <w:rFonts w:ascii="Arial" w:hAnsi="Arial" w:cs="Arial"/>
          <w:color w:val="2B2B2B"/>
          <w:sz w:val="24"/>
        </w:rPr>
      </w:pPr>
      <w:r w:rsidRPr="00600F2C">
        <w:rPr>
          <w:rFonts w:ascii="Arial" w:hAnsi="Arial" w:cs="Arial"/>
          <w:b/>
          <w:bCs/>
          <w:color w:val="2B2B2B"/>
          <w:sz w:val="24"/>
        </w:rPr>
        <w:t>Changes announced 3 April 2020:</w:t>
      </w:r>
    </w:p>
    <w:p w:rsidR="00600F2C" w:rsidRPr="00600F2C" w:rsidRDefault="00600F2C" w:rsidP="00600F2C">
      <w:pPr>
        <w:spacing w:after="360"/>
        <w:jc w:val="left"/>
        <w:rPr>
          <w:rFonts w:ascii="Arial" w:hAnsi="Arial" w:cs="Arial"/>
          <w:color w:val="2B2B2B"/>
          <w:sz w:val="24"/>
        </w:rPr>
      </w:pPr>
      <w:r w:rsidRPr="00600F2C">
        <w:rPr>
          <w:rFonts w:ascii="Arial" w:hAnsi="Arial" w:cs="Arial"/>
          <w:color w:val="2B2B2B"/>
          <w:sz w:val="24"/>
        </w:rPr>
        <w:t>Changes include:</w:t>
      </w:r>
    </w:p>
    <w:p w:rsidR="00600F2C" w:rsidRPr="00600F2C" w:rsidRDefault="00600F2C" w:rsidP="00600F2C">
      <w:pPr>
        <w:numPr>
          <w:ilvl w:val="0"/>
          <w:numId w:val="2"/>
        </w:numPr>
        <w:spacing w:before="100" w:beforeAutospacing="1" w:after="100" w:afterAutospacing="1"/>
        <w:ind w:left="300"/>
        <w:jc w:val="left"/>
        <w:rPr>
          <w:rFonts w:ascii="Arial" w:hAnsi="Arial" w:cs="Arial"/>
          <w:color w:val="2B2B2B"/>
          <w:sz w:val="24"/>
        </w:rPr>
      </w:pPr>
      <w:r w:rsidRPr="00600F2C">
        <w:rPr>
          <w:rFonts w:ascii="Arial" w:hAnsi="Arial" w:cs="Arial"/>
          <w:color w:val="2B2B2B"/>
          <w:sz w:val="24"/>
        </w:rPr>
        <w:t>Lenders banned from requesting personal guarantees from lenders for loans under £250,000.</w:t>
      </w:r>
    </w:p>
    <w:p w:rsidR="00600F2C" w:rsidRPr="00600F2C" w:rsidRDefault="00600F2C" w:rsidP="00600F2C">
      <w:pPr>
        <w:numPr>
          <w:ilvl w:val="0"/>
          <w:numId w:val="2"/>
        </w:numPr>
        <w:spacing w:before="100" w:beforeAutospacing="1" w:after="100" w:afterAutospacing="1"/>
        <w:ind w:left="300"/>
        <w:jc w:val="left"/>
        <w:rPr>
          <w:rFonts w:ascii="Arial" w:hAnsi="Arial" w:cs="Arial"/>
          <w:color w:val="2B2B2B"/>
          <w:sz w:val="24"/>
        </w:rPr>
      </w:pPr>
      <w:r w:rsidRPr="00600F2C">
        <w:rPr>
          <w:rFonts w:ascii="Arial" w:hAnsi="Arial" w:cs="Arial"/>
          <w:color w:val="2B2B2B"/>
          <w:sz w:val="24"/>
        </w:rPr>
        <w:t xml:space="preserve">For loans over £250,000 personal guarantees will be limited to 20% of any amount outstanding on the CBILS lending after any other amounts have been </w:t>
      </w:r>
      <w:proofErr w:type="gramStart"/>
      <w:r w:rsidRPr="00600F2C">
        <w:rPr>
          <w:rFonts w:ascii="Arial" w:hAnsi="Arial" w:cs="Arial"/>
          <w:color w:val="2B2B2B"/>
          <w:sz w:val="24"/>
        </w:rPr>
        <w:t>recovered</w:t>
      </w:r>
      <w:proofErr w:type="gramEnd"/>
      <w:r w:rsidRPr="00600F2C">
        <w:rPr>
          <w:rFonts w:ascii="Arial" w:hAnsi="Arial" w:cs="Arial"/>
          <w:color w:val="2B2B2B"/>
          <w:sz w:val="24"/>
        </w:rPr>
        <w:t xml:space="preserve"> from business assets.</w:t>
      </w:r>
    </w:p>
    <w:p w:rsidR="00600F2C" w:rsidRPr="00600F2C" w:rsidRDefault="00600F2C" w:rsidP="00600F2C">
      <w:pPr>
        <w:numPr>
          <w:ilvl w:val="0"/>
          <w:numId w:val="2"/>
        </w:numPr>
        <w:spacing w:before="100" w:beforeAutospacing="1" w:after="100" w:afterAutospacing="1"/>
        <w:ind w:left="300"/>
        <w:jc w:val="left"/>
        <w:rPr>
          <w:rFonts w:ascii="Arial" w:hAnsi="Arial" w:cs="Arial"/>
          <w:color w:val="2B2B2B"/>
          <w:sz w:val="24"/>
        </w:rPr>
      </w:pPr>
      <w:r w:rsidRPr="00600F2C">
        <w:rPr>
          <w:rFonts w:ascii="Arial" w:hAnsi="Arial" w:cs="Arial"/>
          <w:color w:val="2B2B2B"/>
          <w:sz w:val="24"/>
        </w:rPr>
        <w:t>The above changes will apply to loans already obtained prior to the 3 April announcement.</w:t>
      </w:r>
    </w:p>
    <w:p w:rsidR="00600F2C" w:rsidRPr="00600F2C" w:rsidRDefault="00600F2C" w:rsidP="00600F2C">
      <w:pPr>
        <w:numPr>
          <w:ilvl w:val="0"/>
          <w:numId w:val="2"/>
        </w:numPr>
        <w:spacing w:before="100" w:beforeAutospacing="1" w:after="100" w:afterAutospacing="1"/>
        <w:ind w:left="300"/>
        <w:jc w:val="left"/>
        <w:rPr>
          <w:rFonts w:ascii="Arial" w:hAnsi="Arial" w:cs="Arial"/>
          <w:color w:val="2B2B2B"/>
          <w:sz w:val="24"/>
        </w:rPr>
      </w:pPr>
      <w:r w:rsidRPr="00600F2C">
        <w:rPr>
          <w:rFonts w:ascii="Arial" w:hAnsi="Arial" w:cs="Arial"/>
          <w:color w:val="2B2B2B"/>
          <w:sz w:val="24"/>
        </w:rPr>
        <w:t>Government to request that applications are dealt with quickly.</w:t>
      </w:r>
    </w:p>
    <w:p w:rsidR="00600F2C" w:rsidRPr="00600F2C" w:rsidRDefault="00600F2C" w:rsidP="00600F2C">
      <w:pPr>
        <w:numPr>
          <w:ilvl w:val="0"/>
          <w:numId w:val="2"/>
        </w:numPr>
        <w:spacing w:before="100" w:beforeAutospacing="1" w:after="100" w:afterAutospacing="1"/>
        <w:ind w:left="300"/>
        <w:jc w:val="left"/>
        <w:rPr>
          <w:rFonts w:ascii="Arial" w:hAnsi="Arial" w:cs="Arial"/>
          <w:color w:val="2B2B2B"/>
          <w:sz w:val="24"/>
        </w:rPr>
      </w:pPr>
      <w:r w:rsidRPr="00600F2C">
        <w:rPr>
          <w:rFonts w:ascii="Arial" w:hAnsi="Arial" w:cs="Arial"/>
          <w:color w:val="2B2B2B"/>
          <w:sz w:val="24"/>
        </w:rPr>
        <w:t>A new Coronavirus Large Business Interruption Loan Scheme (CLBILS) is to be made available to enable banks to make loans under the scheme of up to £25m (the present limit for the smaller scheme is £5m). This will allow firms with an annual turnover of between £45m and £500m access to the 80% government guarantee.</w:t>
      </w:r>
    </w:p>
    <w:p w:rsidR="00600F2C" w:rsidRPr="00600F2C" w:rsidRDefault="00600F2C" w:rsidP="00600F2C">
      <w:pPr>
        <w:numPr>
          <w:ilvl w:val="0"/>
          <w:numId w:val="2"/>
        </w:numPr>
        <w:spacing w:before="100" w:beforeAutospacing="1" w:after="100" w:afterAutospacing="1"/>
        <w:ind w:left="300"/>
        <w:jc w:val="left"/>
        <w:rPr>
          <w:rFonts w:ascii="Arial" w:hAnsi="Arial" w:cs="Arial"/>
          <w:color w:val="2B2B2B"/>
          <w:sz w:val="24"/>
        </w:rPr>
      </w:pPr>
      <w:r w:rsidRPr="00600F2C">
        <w:rPr>
          <w:rFonts w:ascii="Arial" w:hAnsi="Arial" w:cs="Arial"/>
          <w:color w:val="2B2B2B"/>
          <w:sz w:val="24"/>
        </w:rPr>
        <w:t>Government is actively requesting that banks keep interest rates to “a reasonable level”. After all, base rates are at a record low…</w:t>
      </w:r>
    </w:p>
    <w:p w:rsidR="00600F2C" w:rsidRPr="00600F2C" w:rsidRDefault="00600F2C" w:rsidP="00600F2C">
      <w:pPr>
        <w:spacing w:after="360"/>
        <w:jc w:val="left"/>
        <w:rPr>
          <w:rFonts w:ascii="Arial" w:hAnsi="Arial" w:cs="Arial"/>
          <w:color w:val="2B2B2B"/>
          <w:sz w:val="24"/>
        </w:rPr>
      </w:pPr>
      <w:r w:rsidRPr="00600F2C">
        <w:rPr>
          <w:rFonts w:ascii="Arial" w:hAnsi="Arial" w:cs="Arial"/>
          <w:b/>
          <w:bCs/>
          <w:color w:val="2B2B2B"/>
          <w:sz w:val="24"/>
        </w:rPr>
        <w:t>Action required:</w:t>
      </w:r>
      <w:r w:rsidRPr="00600F2C">
        <w:rPr>
          <w:rFonts w:ascii="Arial" w:hAnsi="Arial" w:cs="Arial"/>
          <w:color w:val="2B2B2B"/>
          <w:sz w:val="24"/>
        </w:rPr>
        <w:t> If you have existing overdrafts or loans with your bank they will probably require that you continue with these facilities rather than convert to a Business Interruption Loan. They may offer better terms including interest or repayment holidays to tide you over the current close down. You should talk to your bank or finance provider (not the British Business Bank) as soon as possible and discuss your business plan with them. If you are seeking support for the first time, you may also find that banks are keen to offer you their standard support products (without the government guarantee). Please call if you need help negotiating facilities. We can also help you draw together the information required to support an application.</w:t>
      </w:r>
    </w:p>
    <w:p w:rsidR="00600F2C" w:rsidRPr="00600F2C" w:rsidRDefault="00600F2C" w:rsidP="00600F2C">
      <w:pPr>
        <w:spacing w:after="360"/>
        <w:jc w:val="left"/>
        <w:rPr>
          <w:rFonts w:ascii="Arial" w:hAnsi="Arial" w:cs="Arial"/>
          <w:color w:val="2B2B2B"/>
          <w:sz w:val="24"/>
        </w:rPr>
      </w:pPr>
      <w:r w:rsidRPr="00600F2C">
        <w:rPr>
          <w:rFonts w:ascii="Arial" w:hAnsi="Arial" w:cs="Arial"/>
          <w:b/>
          <w:bCs/>
          <w:color w:val="2B2B2B"/>
          <w:sz w:val="24"/>
        </w:rPr>
        <w:lastRenderedPageBreak/>
        <w:t>***PLEASE CALL 01752 752210 IF YOU NEED HELP NEGOTIATING FACILITIES.  WE CAN ALSO HELP YOU DRAW TOGETHER THE INFORMATION REQUIRED TO SUPPORT AN APPLICATION</w:t>
      </w:r>
      <w:proofErr w:type="gramStart"/>
      <w:r w:rsidRPr="00600F2C">
        <w:rPr>
          <w:rFonts w:ascii="Arial" w:hAnsi="Arial" w:cs="Arial"/>
          <w:b/>
          <w:bCs/>
          <w:color w:val="2B2B2B"/>
          <w:sz w:val="24"/>
        </w:rPr>
        <w:t>.*</w:t>
      </w:r>
      <w:proofErr w:type="gramEnd"/>
      <w:r w:rsidRPr="00600F2C">
        <w:rPr>
          <w:rFonts w:ascii="Arial" w:hAnsi="Arial" w:cs="Arial"/>
          <w:b/>
          <w:bCs/>
          <w:color w:val="2B2B2B"/>
          <w:sz w:val="24"/>
        </w:rPr>
        <w:t>**</w:t>
      </w:r>
    </w:p>
    <w:p w:rsidR="0080731B" w:rsidRPr="0080731B" w:rsidRDefault="0080731B" w:rsidP="00FB706D">
      <w:pPr>
        <w:spacing w:after="360"/>
        <w:jc w:val="left"/>
        <w:rPr>
          <w:rFonts w:ascii="Arial" w:hAnsi="Arial" w:cs="Arial"/>
          <w:color w:val="2B2B2B"/>
          <w:sz w:val="24"/>
        </w:rPr>
      </w:pPr>
    </w:p>
    <w:sectPr w:rsidR="0080731B" w:rsidRPr="0080731B" w:rsidSect="00007A27">
      <w:pgSz w:w="11907" w:h="16840" w:code="9"/>
      <w:pgMar w:top="1134" w:right="1440" w:bottom="1134" w:left="1440"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D0B"/>
    <w:multiLevelType w:val="multilevel"/>
    <w:tmpl w:val="E070EB28"/>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276AAA"/>
    <w:multiLevelType w:val="multilevel"/>
    <w:tmpl w:val="7FA20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0tjA3sTA3MjA3sjRS0lEKTi0uzszPAykwrAUAmVnELywAAAA="/>
  </w:docVars>
  <w:rsids>
    <w:rsidRoot w:val="002666B9"/>
    <w:rsid w:val="00007A27"/>
    <w:rsid w:val="000319CF"/>
    <w:rsid w:val="000D3DA0"/>
    <w:rsid w:val="00100132"/>
    <w:rsid w:val="00122F53"/>
    <w:rsid w:val="001B72E9"/>
    <w:rsid w:val="00242C29"/>
    <w:rsid w:val="002666B9"/>
    <w:rsid w:val="003077CD"/>
    <w:rsid w:val="00391B1F"/>
    <w:rsid w:val="00423928"/>
    <w:rsid w:val="004247E6"/>
    <w:rsid w:val="004B2BAD"/>
    <w:rsid w:val="00576127"/>
    <w:rsid w:val="00600F2C"/>
    <w:rsid w:val="00657631"/>
    <w:rsid w:val="0066765D"/>
    <w:rsid w:val="006F7246"/>
    <w:rsid w:val="006F74F5"/>
    <w:rsid w:val="007044CA"/>
    <w:rsid w:val="0080731B"/>
    <w:rsid w:val="00884C3D"/>
    <w:rsid w:val="008B152F"/>
    <w:rsid w:val="00BA5386"/>
    <w:rsid w:val="00DD68DF"/>
    <w:rsid w:val="00E77D23"/>
    <w:rsid w:val="00FB7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BD324-5A04-4DA8-8804-69754CD3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E IR - Mark Wickersham"/>
    <w:qFormat/>
    <w:rsid w:val="001B72E9"/>
    <w:pPr>
      <w:spacing w:after="0" w:line="240" w:lineRule="auto"/>
      <w:jc w:val="both"/>
    </w:pPr>
    <w:rPr>
      <w:rFonts w:ascii="Helvetica" w:hAnsi="Helvetica"/>
      <w:szCs w:val="24"/>
      <w:lang w:eastAsia="en-GB"/>
    </w:rPr>
  </w:style>
  <w:style w:type="paragraph" w:styleId="Heading1">
    <w:name w:val="heading 1"/>
    <w:basedOn w:val="Normal"/>
    <w:next w:val="Normal"/>
    <w:link w:val="Heading1Char"/>
    <w:qFormat/>
    <w:rsid w:val="00BA5386"/>
    <w:pPr>
      <w:autoSpaceDE w:val="0"/>
      <w:autoSpaceDN w:val="0"/>
      <w:adjustRightInd w:val="0"/>
      <w:outlineLvl w:val="0"/>
    </w:pPr>
    <w:rPr>
      <w:rFonts w:ascii="Arial" w:hAnsi="Arial" w:cs="Arial"/>
      <w:b/>
      <w:color w:val="FFC000"/>
      <w:sz w:val="32"/>
      <w:szCs w:val="44"/>
      <w:lang w:val="en-US" w:eastAsia="ko-KR"/>
    </w:rPr>
  </w:style>
  <w:style w:type="paragraph" w:styleId="Heading2">
    <w:name w:val="heading 2"/>
    <w:basedOn w:val="Normal"/>
    <w:next w:val="Normal"/>
    <w:link w:val="Heading2Char"/>
    <w:qFormat/>
    <w:rsid w:val="00BA5386"/>
    <w:pPr>
      <w:autoSpaceDE w:val="0"/>
      <w:autoSpaceDN w:val="0"/>
      <w:adjustRightInd w:val="0"/>
      <w:ind w:left="270" w:hanging="270"/>
      <w:outlineLvl w:val="1"/>
    </w:pPr>
    <w:rPr>
      <w:rFonts w:ascii="Arial" w:hAnsi="Arial" w:cs="Arial"/>
      <w:b/>
      <w:color w:val="FFC000"/>
      <w:sz w:val="26"/>
      <w:szCs w:val="32"/>
      <w:lang w:val="en-US" w:eastAsia="ko-KR"/>
    </w:rPr>
  </w:style>
  <w:style w:type="paragraph" w:styleId="Heading3">
    <w:name w:val="heading 3"/>
    <w:basedOn w:val="Normal"/>
    <w:next w:val="Normal"/>
    <w:link w:val="Heading3Char"/>
    <w:qFormat/>
    <w:rsid w:val="00576127"/>
    <w:pPr>
      <w:autoSpaceDE w:val="0"/>
      <w:autoSpaceDN w:val="0"/>
      <w:adjustRightInd w:val="0"/>
      <w:ind w:left="225" w:hanging="225"/>
      <w:jc w:val="left"/>
      <w:outlineLvl w:val="2"/>
    </w:pPr>
    <w:rPr>
      <w:rFonts w:cs="Arial"/>
      <w:b/>
      <w:szCs w:val="28"/>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386"/>
    <w:rPr>
      <w:rFonts w:ascii="Arial" w:hAnsi="Arial" w:cs="Arial"/>
      <w:b/>
      <w:color w:val="FFC000"/>
      <w:sz w:val="32"/>
      <w:szCs w:val="44"/>
      <w:lang w:val="en-US" w:eastAsia="ko-KR"/>
    </w:rPr>
  </w:style>
  <w:style w:type="character" w:customStyle="1" w:styleId="Heading2Char">
    <w:name w:val="Heading 2 Char"/>
    <w:basedOn w:val="DefaultParagraphFont"/>
    <w:link w:val="Heading2"/>
    <w:rsid w:val="00BA5386"/>
    <w:rPr>
      <w:rFonts w:ascii="Arial" w:hAnsi="Arial" w:cs="Arial"/>
      <w:b/>
      <w:color w:val="FFC000"/>
      <w:sz w:val="26"/>
      <w:szCs w:val="32"/>
      <w:lang w:val="en-US" w:eastAsia="ko-KR"/>
    </w:rPr>
  </w:style>
  <w:style w:type="paragraph" w:customStyle="1" w:styleId="Bullet">
    <w:name w:val="Bullet"/>
    <w:basedOn w:val="NoSpacing"/>
    <w:link w:val="BulletChar"/>
    <w:qFormat/>
    <w:rsid w:val="00391B1F"/>
    <w:pPr>
      <w:numPr>
        <w:numId w:val="1"/>
      </w:numPr>
      <w:spacing w:before="120" w:after="120"/>
      <w:ind w:left="360" w:hanging="360"/>
      <w:jc w:val="left"/>
    </w:pPr>
    <w:rPr>
      <w:rFonts w:asciiTheme="minorHAnsi" w:hAnsiTheme="minorHAnsi"/>
      <w:szCs w:val="22"/>
      <w:lang w:eastAsia="en-US"/>
    </w:rPr>
  </w:style>
  <w:style w:type="character" w:customStyle="1" w:styleId="BulletChar">
    <w:name w:val="Bullet Char"/>
    <w:aliases w:val="List Paragraph Char"/>
    <w:basedOn w:val="DefaultParagraphFont"/>
    <w:link w:val="Bullet"/>
    <w:locked/>
    <w:rsid w:val="00391B1F"/>
  </w:style>
  <w:style w:type="paragraph" w:styleId="NoSpacing">
    <w:name w:val="No Spacing"/>
    <w:uiPriority w:val="1"/>
    <w:qFormat/>
    <w:rsid w:val="00391B1F"/>
    <w:pPr>
      <w:spacing w:after="0" w:line="240" w:lineRule="auto"/>
      <w:jc w:val="both"/>
    </w:pPr>
    <w:rPr>
      <w:rFonts w:ascii="Helvetica" w:hAnsi="Helvetica"/>
      <w:szCs w:val="24"/>
      <w:lang w:eastAsia="en-GB"/>
    </w:rPr>
  </w:style>
  <w:style w:type="table" w:styleId="GridTable7Colorful-Accent1">
    <w:name w:val="Grid Table 7 Colorful Accent 1"/>
    <w:basedOn w:val="TableNormal"/>
    <w:uiPriority w:val="52"/>
    <w:rsid w:val="00391B1F"/>
    <w:pPr>
      <w:spacing w:after="0" w:line="240" w:lineRule="auto"/>
    </w:pPr>
    <w:rPr>
      <w:rFonts w:eastAsiaTheme="minorEastAsia"/>
      <w:color w:val="FFC000"/>
      <w:sz w:val="24"/>
      <w:szCs w:val="24"/>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customStyle="1" w:styleId="Heading3Char">
    <w:name w:val="Heading 3 Char"/>
    <w:basedOn w:val="DefaultParagraphFont"/>
    <w:link w:val="Heading3"/>
    <w:rsid w:val="00576127"/>
    <w:rPr>
      <w:rFonts w:ascii="Helvetica" w:hAnsi="Helvetica" w:cs="Arial"/>
      <w:b/>
      <w:szCs w:val="28"/>
      <w:lang w:val="en-US" w:eastAsia="ko-KR"/>
    </w:rPr>
  </w:style>
  <w:style w:type="paragraph" w:customStyle="1" w:styleId="bV">
    <w:name w:val="bV"/>
    <w:basedOn w:val="Normal"/>
    <w:link w:val="bVChar"/>
    <w:qFormat/>
    <w:rsid w:val="00884C3D"/>
  </w:style>
  <w:style w:type="character" w:customStyle="1" w:styleId="bVChar">
    <w:name w:val="bV Char"/>
    <w:basedOn w:val="DefaultParagraphFont"/>
    <w:link w:val="bV"/>
    <w:rsid w:val="00884C3D"/>
    <w:rPr>
      <w:rFonts w:ascii="Helvetica" w:hAnsi="Helvetica"/>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90216">
      <w:bodyDiv w:val="1"/>
      <w:marLeft w:val="0"/>
      <w:marRight w:val="0"/>
      <w:marTop w:val="0"/>
      <w:marBottom w:val="0"/>
      <w:divBdr>
        <w:top w:val="none" w:sz="0" w:space="0" w:color="auto"/>
        <w:left w:val="none" w:sz="0" w:space="0" w:color="auto"/>
        <w:bottom w:val="none" w:sz="0" w:space="0" w:color="auto"/>
        <w:right w:val="none" w:sz="0" w:space="0" w:color="auto"/>
      </w:divBdr>
    </w:div>
    <w:div w:id="558394478">
      <w:bodyDiv w:val="1"/>
      <w:marLeft w:val="0"/>
      <w:marRight w:val="0"/>
      <w:marTop w:val="0"/>
      <w:marBottom w:val="0"/>
      <w:divBdr>
        <w:top w:val="none" w:sz="0" w:space="0" w:color="auto"/>
        <w:left w:val="none" w:sz="0" w:space="0" w:color="auto"/>
        <w:bottom w:val="none" w:sz="0" w:space="0" w:color="auto"/>
        <w:right w:val="none" w:sz="0" w:space="0" w:color="auto"/>
      </w:divBdr>
    </w:div>
    <w:div w:id="636683069">
      <w:bodyDiv w:val="1"/>
      <w:marLeft w:val="0"/>
      <w:marRight w:val="0"/>
      <w:marTop w:val="0"/>
      <w:marBottom w:val="0"/>
      <w:divBdr>
        <w:top w:val="none" w:sz="0" w:space="0" w:color="auto"/>
        <w:left w:val="none" w:sz="0" w:space="0" w:color="auto"/>
        <w:bottom w:val="none" w:sz="0" w:space="0" w:color="auto"/>
        <w:right w:val="none" w:sz="0" w:space="0" w:color="auto"/>
      </w:divBdr>
    </w:div>
    <w:div w:id="669144212">
      <w:bodyDiv w:val="1"/>
      <w:marLeft w:val="0"/>
      <w:marRight w:val="0"/>
      <w:marTop w:val="0"/>
      <w:marBottom w:val="0"/>
      <w:divBdr>
        <w:top w:val="none" w:sz="0" w:space="0" w:color="auto"/>
        <w:left w:val="none" w:sz="0" w:space="0" w:color="auto"/>
        <w:bottom w:val="none" w:sz="0" w:space="0" w:color="auto"/>
        <w:right w:val="none" w:sz="0" w:space="0" w:color="auto"/>
      </w:divBdr>
    </w:div>
    <w:div w:id="1629160487">
      <w:bodyDiv w:val="1"/>
      <w:marLeft w:val="0"/>
      <w:marRight w:val="0"/>
      <w:marTop w:val="0"/>
      <w:marBottom w:val="0"/>
      <w:divBdr>
        <w:top w:val="none" w:sz="0" w:space="0" w:color="auto"/>
        <w:left w:val="none" w:sz="0" w:space="0" w:color="auto"/>
        <w:bottom w:val="none" w:sz="0" w:space="0" w:color="auto"/>
        <w:right w:val="none" w:sz="0" w:space="0" w:color="auto"/>
      </w:divBdr>
    </w:div>
    <w:div w:id="1637443994">
      <w:bodyDiv w:val="1"/>
      <w:marLeft w:val="0"/>
      <w:marRight w:val="0"/>
      <w:marTop w:val="0"/>
      <w:marBottom w:val="0"/>
      <w:divBdr>
        <w:top w:val="none" w:sz="0" w:space="0" w:color="auto"/>
        <w:left w:val="none" w:sz="0" w:space="0" w:color="auto"/>
        <w:bottom w:val="none" w:sz="0" w:space="0" w:color="auto"/>
        <w:right w:val="none" w:sz="0" w:space="0" w:color="auto"/>
      </w:divBdr>
    </w:div>
    <w:div w:id="1989553890">
      <w:bodyDiv w:val="1"/>
      <w:marLeft w:val="0"/>
      <w:marRight w:val="0"/>
      <w:marTop w:val="0"/>
      <w:marBottom w:val="0"/>
      <w:divBdr>
        <w:top w:val="none" w:sz="0" w:space="0" w:color="auto"/>
        <w:left w:val="none" w:sz="0" w:space="0" w:color="auto"/>
        <w:bottom w:val="none" w:sz="0" w:space="0" w:color="auto"/>
        <w:right w:val="none" w:sz="0" w:space="0" w:color="auto"/>
      </w:divBdr>
    </w:div>
    <w:div w:id="202011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395</Words>
  <Characters>2258</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8.   Coronavirus Business Interruption Loan Scheme</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Mack</dc:creator>
  <cp:keywords/>
  <dc:description/>
  <cp:lastModifiedBy>Louise Mack</cp:lastModifiedBy>
  <cp:revision>6</cp:revision>
  <dcterms:created xsi:type="dcterms:W3CDTF">2020-05-05T08:03:00Z</dcterms:created>
  <dcterms:modified xsi:type="dcterms:W3CDTF">2020-05-05T08:18:00Z</dcterms:modified>
</cp:coreProperties>
</file>