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6B665" w14:textId="77777777" w:rsidR="00922BF5" w:rsidRPr="00AA569C" w:rsidRDefault="00922BF5" w:rsidP="00A66ABA">
      <w:pPr>
        <w:ind w:hanging="709"/>
        <w:jc w:val="center"/>
        <w:rPr>
          <w:lang w:val="en-GB"/>
        </w:rPr>
      </w:pPr>
    </w:p>
    <w:p w14:paraId="428114E0" w14:textId="77777777" w:rsidR="003635AD" w:rsidRPr="00AA569C" w:rsidRDefault="003635AD" w:rsidP="003635AD">
      <w:pPr>
        <w:ind w:hanging="709"/>
        <w:jc w:val="center"/>
        <w:rPr>
          <w:lang w:val="en-GB"/>
        </w:rPr>
      </w:pPr>
    </w:p>
    <w:p w14:paraId="6D0AA792" w14:textId="77777777" w:rsidR="003635AD" w:rsidRDefault="003635AD" w:rsidP="003635AD">
      <w:pPr>
        <w:rPr>
          <w:rFonts w:cs="Arial"/>
          <w:b/>
          <w:bCs/>
          <w:color w:val="595959" w:themeColor="text1" w:themeTint="A6"/>
          <w:sz w:val="28"/>
        </w:rPr>
      </w:pPr>
      <w:r w:rsidRPr="005D5FCB">
        <w:rPr>
          <w:rFonts w:cs="Arial"/>
          <w:b/>
          <w:bCs/>
          <w:color w:val="595959" w:themeColor="text1" w:themeTint="A6"/>
          <w:sz w:val="28"/>
        </w:rPr>
        <w:t>BLOG</w:t>
      </w:r>
      <w:r>
        <w:rPr>
          <w:rFonts w:cs="Arial"/>
          <w:b/>
          <w:bCs/>
          <w:color w:val="595959" w:themeColor="text1" w:themeTint="A6"/>
          <w:sz w:val="28"/>
        </w:rPr>
        <w:t xml:space="preserve">S, </w:t>
      </w:r>
      <w:r w:rsidRPr="005D5FCB">
        <w:rPr>
          <w:rFonts w:cs="Arial"/>
          <w:b/>
          <w:bCs/>
          <w:color w:val="595959" w:themeColor="text1" w:themeTint="A6"/>
          <w:sz w:val="28"/>
        </w:rPr>
        <w:t>SOCIAL MEDIA</w:t>
      </w:r>
      <w:r>
        <w:rPr>
          <w:rFonts w:cs="Arial"/>
          <w:b/>
          <w:bCs/>
          <w:color w:val="595959" w:themeColor="text1" w:themeTint="A6"/>
          <w:sz w:val="28"/>
        </w:rPr>
        <w:t>, NEWSLETTER OR EMAIL</w:t>
      </w:r>
      <w:r w:rsidRPr="005D5FCB">
        <w:rPr>
          <w:rFonts w:cs="Arial"/>
          <w:b/>
          <w:bCs/>
          <w:color w:val="595959" w:themeColor="text1" w:themeTint="A6"/>
          <w:sz w:val="28"/>
        </w:rPr>
        <w:t xml:space="preserve"> ARTICLE </w:t>
      </w:r>
      <w:r>
        <w:rPr>
          <w:rFonts w:cs="Arial"/>
          <w:b/>
          <w:bCs/>
          <w:color w:val="595959" w:themeColor="text1" w:themeTint="A6"/>
          <w:sz w:val="28"/>
        </w:rPr>
        <w:br/>
      </w:r>
    </w:p>
    <w:p w14:paraId="7E32AAFD" w14:textId="2354982D" w:rsidR="003635AD" w:rsidRDefault="003635AD" w:rsidP="003635AD">
      <w:pPr>
        <w:spacing w:line="320" w:lineRule="exact"/>
        <w:rPr>
          <w:color w:val="595959" w:themeColor="text1" w:themeTint="A6"/>
          <w:sz w:val="22"/>
        </w:rPr>
      </w:pPr>
      <w:r>
        <w:rPr>
          <w:color w:val="595959" w:themeColor="text1" w:themeTint="A6"/>
          <w:sz w:val="22"/>
        </w:rPr>
        <w:t xml:space="preserve">Written </w:t>
      </w:r>
      <w:r w:rsidR="00932E69">
        <w:rPr>
          <w:color w:val="595959" w:themeColor="text1" w:themeTint="A6"/>
          <w:sz w:val="22"/>
        </w:rPr>
        <w:t xml:space="preserve">1 April </w:t>
      </w:r>
      <w:r>
        <w:rPr>
          <w:color w:val="595959" w:themeColor="text1" w:themeTint="A6"/>
          <w:sz w:val="22"/>
        </w:rPr>
        <w:t>2020</w:t>
      </w:r>
    </w:p>
    <w:p w14:paraId="44828F31" w14:textId="77777777" w:rsidR="00431EF9" w:rsidRDefault="00431EF9" w:rsidP="00C02289">
      <w:pPr>
        <w:spacing w:before="60" w:line="320" w:lineRule="exact"/>
        <w:rPr>
          <w:rFonts w:cs="Arial"/>
          <w:b/>
          <w:bCs/>
          <w:color w:val="595959" w:themeColor="text1" w:themeTint="A6"/>
          <w:sz w:val="28"/>
        </w:rPr>
      </w:pPr>
    </w:p>
    <w:p w14:paraId="1E60559A" w14:textId="5A8ACAF6" w:rsidR="00932E69" w:rsidRDefault="004F706D" w:rsidP="00C02289">
      <w:pPr>
        <w:spacing w:before="60" w:line="320" w:lineRule="exact"/>
        <w:rPr>
          <w:rFonts w:cs="Arial"/>
          <w:b/>
          <w:bCs/>
          <w:color w:val="016187"/>
          <w:sz w:val="28"/>
        </w:rPr>
      </w:pPr>
      <w:r w:rsidRPr="004F706D">
        <w:rPr>
          <w:rFonts w:cs="Arial"/>
          <w:b/>
          <w:bCs/>
          <w:color w:val="016187"/>
          <w:sz w:val="28"/>
        </w:rPr>
        <w:t>Universal Credit / Benefits Calculator</w:t>
      </w:r>
    </w:p>
    <w:p w14:paraId="2924CD2B" w14:textId="77777777" w:rsidR="004F706D" w:rsidRDefault="004F706D" w:rsidP="00C02289">
      <w:pPr>
        <w:spacing w:before="60" w:line="320" w:lineRule="exact"/>
        <w:rPr>
          <w:color w:val="595959" w:themeColor="text1" w:themeTint="A6"/>
          <w:sz w:val="22"/>
          <w:szCs w:val="22"/>
        </w:rPr>
      </w:pPr>
    </w:p>
    <w:p w14:paraId="358E2C18" w14:textId="62DB02A3" w:rsidR="004F706D" w:rsidRPr="004F706D" w:rsidRDefault="009C5AC9" w:rsidP="004F706D">
      <w:pPr>
        <w:spacing w:line="320" w:lineRule="exact"/>
        <w:rPr>
          <w:rFonts w:cs="Arial"/>
          <w:color w:val="595959" w:themeColor="text1" w:themeTint="A6"/>
          <w:sz w:val="22"/>
          <w:szCs w:val="22"/>
        </w:rPr>
      </w:pPr>
      <w:r w:rsidRPr="009C5AC9">
        <w:rPr>
          <w:rFonts w:cs="Arial"/>
          <w:color w:val="595959" w:themeColor="text1" w:themeTint="A6"/>
          <w:sz w:val="22"/>
          <w:szCs w:val="22"/>
        </w:rPr>
        <w:t>Many people will need to consider Government Benefits because of the Pandemic, some for the first time and they may ask you about guidance on claiming and amounts. If it’s not your area of expertise, then refer them to the Government website and to the guidance notes in the Resource Centre. Below is guidance to direct them to an independent Benefits Calculator.</w:t>
      </w:r>
    </w:p>
    <w:p w14:paraId="2A3E700F" w14:textId="77777777" w:rsidR="004F706D" w:rsidRPr="004F706D" w:rsidRDefault="004F706D" w:rsidP="004F706D">
      <w:pPr>
        <w:spacing w:line="320" w:lineRule="exact"/>
        <w:rPr>
          <w:rFonts w:cs="Arial"/>
          <w:color w:val="595959" w:themeColor="text1" w:themeTint="A6"/>
          <w:sz w:val="22"/>
          <w:szCs w:val="22"/>
        </w:rPr>
      </w:pPr>
      <w:r w:rsidRPr="004F706D">
        <w:rPr>
          <w:rFonts w:cs="Arial"/>
          <w:color w:val="595959" w:themeColor="text1" w:themeTint="A6"/>
          <w:sz w:val="22"/>
          <w:szCs w:val="22"/>
        </w:rPr>
        <w:t xml:space="preserve"> </w:t>
      </w:r>
    </w:p>
    <w:p w14:paraId="385DB309" w14:textId="77777777" w:rsidR="004F706D" w:rsidRPr="007C3A64" w:rsidRDefault="004F706D" w:rsidP="004F706D">
      <w:pPr>
        <w:spacing w:line="320" w:lineRule="exact"/>
        <w:rPr>
          <w:rFonts w:cs="Arial"/>
          <w:b/>
          <w:color w:val="016187"/>
          <w:sz w:val="22"/>
          <w:szCs w:val="22"/>
        </w:rPr>
      </w:pPr>
      <w:r w:rsidRPr="007C3A64">
        <w:rPr>
          <w:rFonts w:cs="Arial"/>
          <w:b/>
          <w:color w:val="016187"/>
          <w:sz w:val="22"/>
          <w:szCs w:val="22"/>
        </w:rPr>
        <w:t>BENEFITS CALCULATORS</w:t>
      </w:r>
    </w:p>
    <w:p w14:paraId="5AADF77E" w14:textId="77777777" w:rsidR="009C5AC9" w:rsidRDefault="009C5AC9" w:rsidP="009C5AC9">
      <w:pPr>
        <w:spacing w:line="320" w:lineRule="exact"/>
        <w:rPr>
          <w:rFonts w:cs="Arial"/>
          <w:color w:val="595959" w:themeColor="text1" w:themeTint="A6"/>
          <w:sz w:val="22"/>
          <w:szCs w:val="22"/>
        </w:rPr>
      </w:pPr>
      <w:r w:rsidRPr="009C5AC9">
        <w:rPr>
          <w:rFonts w:cs="Arial"/>
          <w:color w:val="595959" w:themeColor="text1" w:themeTint="A6"/>
          <w:sz w:val="22"/>
          <w:szCs w:val="22"/>
        </w:rPr>
        <w:t>If you want to check what benefits you are entitled to the Government recommends using an independent calculator to find out:</w:t>
      </w:r>
    </w:p>
    <w:p w14:paraId="4908732B" w14:textId="77777777" w:rsidR="009C5AC9" w:rsidRPr="009C5AC9" w:rsidRDefault="009C5AC9" w:rsidP="009C5AC9">
      <w:pPr>
        <w:spacing w:line="320" w:lineRule="exact"/>
        <w:rPr>
          <w:rFonts w:cs="Arial"/>
          <w:color w:val="595959" w:themeColor="text1" w:themeTint="A6"/>
          <w:sz w:val="22"/>
          <w:szCs w:val="22"/>
        </w:rPr>
      </w:pPr>
    </w:p>
    <w:p w14:paraId="5EFC73FD" w14:textId="77777777" w:rsidR="009C5AC9" w:rsidRPr="009C5AC9" w:rsidRDefault="009C5AC9" w:rsidP="009C5AC9">
      <w:pPr>
        <w:pStyle w:val="ListParagraph"/>
        <w:numPr>
          <w:ilvl w:val="0"/>
          <w:numId w:val="39"/>
        </w:numPr>
        <w:spacing w:line="320" w:lineRule="exact"/>
        <w:rPr>
          <w:rFonts w:cs="Arial"/>
          <w:color w:val="595959" w:themeColor="text1" w:themeTint="A6"/>
          <w:sz w:val="22"/>
          <w:szCs w:val="22"/>
        </w:rPr>
      </w:pPr>
      <w:r w:rsidRPr="009C5AC9">
        <w:rPr>
          <w:rFonts w:cs="Arial"/>
          <w:color w:val="595959" w:themeColor="text1" w:themeTint="A6"/>
          <w:sz w:val="22"/>
          <w:szCs w:val="22"/>
        </w:rPr>
        <w:t>what benefits you could get</w:t>
      </w:r>
    </w:p>
    <w:p w14:paraId="15FA9B3C" w14:textId="77777777" w:rsidR="009C5AC9" w:rsidRPr="009C5AC9" w:rsidRDefault="009C5AC9" w:rsidP="009C5AC9">
      <w:pPr>
        <w:pStyle w:val="ListParagraph"/>
        <w:numPr>
          <w:ilvl w:val="0"/>
          <w:numId w:val="39"/>
        </w:numPr>
        <w:spacing w:line="320" w:lineRule="exact"/>
        <w:rPr>
          <w:rFonts w:cs="Arial"/>
          <w:color w:val="595959" w:themeColor="text1" w:themeTint="A6"/>
          <w:sz w:val="22"/>
          <w:szCs w:val="22"/>
        </w:rPr>
      </w:pPr>
      <w:r w:rsidRPr="009C5AC9">
        <w:rPr>
          <w:rFonts w:cs="Arial"/>
          <w:color w:val="595959" w:themeColor="text1" w:themeTint="A6"/>
          <w:sz w:val="22"/>
          <w:szCs w:val="22"/>
        </w:rPr>
        <w:t>how to claim</w:t>
      </w:r>
    </w:p>
    <w:p w14:paraId="4A221CF8" w14:textId="77777777" w:rsidR="009C5AC9" w:rsidRPr="009C5AC9" w:rsidRDefault="009C5AC9" w:rsidP="009C5AC9">
      <w:pPr>
        <w:pStyle w:val="ListParagraph"/>
        <w:numPr>
          <w:ilvl w:val="0"/>
          <w:numId w:val="39"/>
        </w:numPr>
        <w:spacing w:line="320" w:lineRule="exact"/>
        <w:rPr>
          <w:rFonts w:cs="Arial"/>
          <w:color w:val="595959" w:themeColor="text1" w:themeTint="A6"/>
          <w:sz w:val="22"/>
          <w:szCs w:val="22"/>
        </w:rPr>
      </w:pPr>
      <w:r w:rsidRPr="009C5AC9">
        <w:rPr>
          <w:rFonts w:cs="Arial"/>
          <w:color w:val="595959" w:themeColor="text1" w:themeTint="A6"/>
          <w:sz w:val="22"/>
          <w:szCs w:val="22"/>
        </w:rPr>
        <w:t>how your benefits will be affected if you start work</w:t>
      </w:r>
    </w:p>
    <w:p w14:paraId="64371CCC" w14:textId="77777777" w:rsidR="009C5AC9" w:rsidRDefault="009C5AC9" w:rsidP="009C5AC9">
      <w:pPr>
        <w:spacing w:line="320" w:lineRule="exact"/>
        <w:rPr>
          <w:rFonts w:cs="Arial"/>
          <w:color w:val="595959" w:themeColor="text1" w:themeTint="A6"/>
          <w:sz w:val="22"/>
          <w:szCs w:val="22"/>
        </w:rPr>
      </w:pPr>
    </w:p>
    <w:p w14:paraId="19BE3D93" w14:textId="77777777" w:rsidR="009C5AC9" w:rsidRPr="009C5AC9" w:rsidRDefault="009C5AC9" w:rsidP="009C5AC9">
      <w:pPr>
        <w:spacing w:line="320" w:lineRule="exact"/>
        <w:rPr>
          <w:rFonts w:cs="Arial"/>
          <w:color w:val="595959" w:themeColor="text1" w:themeTint="A6"/>
          <w:sz w:val="22"/>
          <w:szCs w:val="22"/>
        </w:rPr>
      </w:pPr>
      <w:r w:rsidRPr="009C5AC9">
        <w:rPr>
          <w:rFonts w:cs="Arial"/>
          <w:color w:val="595959" w:themeColor="text1" w:themeTint="A6"/>
          <w:sz w:val="22"/>
          <w:szCs w:val="22"/>
        </w:rPr>
        <w:t>These are free to use, anonymous, and have replaced the Benefits Adviser service.</w:t>
      </w:r>
    </w:p>
    <w:p w14:paraId="324CDDF6" w14:textId="77777777" w:rsidR="009C5AC9" w:rsidRPr="009C5AC9" w:rsidRDefault="009C5AC9" w:rsidP="009C5AC9">
      <w:pPr>
        <w:spacing w:line="320" w:lineRule="exact"/>
        <w:rPr>
          <w:rFonts w:cs="Arial"/>
          <w:color w:val="595959" w:themeColor="text1" w:themeTint="A6"/>
          <w:sz w:val="22"/>
          <w:szCs w:val="22"/>
        </w:rPr>
      </w:pPr>
      <w:r w:rsidRPr="009C5AC9">
        <w:rPr>
          <w:rFonts w:cs="Arial"/>
          <w:color w:val="595959" w:themeColor="text1" w:themeTint="A6"/>
          <w:sz w:val="22"/>
          <w:szCs w:val="22"/>
        </w:rPr>
        <w:t>Use one of the following:</w:t>
      </w:r>
    </w:p>
    <w:p w14:paraId="72B5C1F4" w14:textId="77777777" w:rsidR="007C3A64" w:rsidRDefault="007C3A64" w:rsidP="004F706D">
      <w:pPr>
        <w:spacing w:line="320" w:lineRule="exact"/>
        <w:rPr>
          <w:rFonts w:cs="Arial"/>
          <w:color w:val="595959" w:themeColor="text1" w:themeTint="A6"/>
          <w:sz w:val="22"/>
          <w:szCs w:val="22"/>
        </w:rPr>
      </w:pPr>
    </w:p>
    <w:p w14:paraId="289A527A" w14:textId="77777777" w:rsidR="009C5AC9" w:rsidRPr="009C5AC9" w:rsidRDefault="009C5AC9" w:rsidP="009C5AC9">
      <w:pPr>
        <w:spacing w:line="300" w:lineRule="exact"/>
        <w:rPr>
          <w:color w:val="595959" w:themeColor="text1" w:themeTint="A6"/>
          <w:sz w:val="22"/>
        </w:rPr>
      </w:pPr>
      <w:r w:rsidRPr="009C5AC9">
        <w:rPr>
          <w:b/>
          <w:color w:val="595959" w:themeColor="text1" w:themeTint="A6"/>
          <w:sz w:val="22"/>
          <w:u w:val="single"/>
        </w:rPr>
        <w:t>Turn2us</w:t>
      </w:r>
      <w:r w:rsidRPr="009C5AC9">
        <w:rPr>
          <w:color w:val="595959" w:themeColor="text1" w:themeTint="A6"/>
          <w:sz w:val="22"/>
        </w:rPr>
        <w:t xml:space="preserve"> - for information on income-related benefits, tax credits, Council Tax Reduction, Carer’s Allowance, Universal Credit and how your benefits will be affected if you start work or change your working hours</w:t>
      </w:r>
    </w:p>
    <w:p w14:paraId="435AD0BC" w14:textId="77777777" w:rsidR="009C5AC9" w:rsidRPr="009C5AC9" w:rsidRDefault="009C5AC9" w:rsidP="009C5AC9">
      <w:pPr>
        <w:spacing w:line="300" w:lineRule="exact"/>
        <w:rPr>
          <w:color w:val="595959" w:themeColor="text1" w:themeTint="A6"/>
          <w:sz w:val="22"/>
        </w:rPr>
      </w:pPr>
      <w:hyperlink r:id="rId8" w:history="1">
        <w:r w:rsidRPr="009C5AC9">
          <w:rPr>
            <w:rStyle w:val="Hyperlink"/>
            <w:color w:val="595959" w:themeColor="text1" w:themeTint="A6"/>
            <w:sz w:val="22"/>
          </w:rPr>
          <w:t>https://benefits-calculator.turn2us.org.uk/AboutYou?utm_source=BAdviser&amp;utm_medium=referral&amp;utm_campaign=GovUK</w:t>
        </w:r>
      </w:hyperlink>
    </w:p>
    <w:p w14:paraId="25291B0D" w14:textId="77777777" w:rsidR="009C5AC9" w:rsidRDefault="009C5AC9" w:rsidP="009C5AC9">
      <w:pPr>
        <w:spacing w:line="300" w:lineRule="exact"/>
        <w:rPr>
          <w:color w:val="595959" w:themeColor="text1" w:themeTint="A6"/>
          <w:sz w:val="22"/>
          <w:u w:val="single"/>
        </w:rPr>
      </w:pPr>
      <w:bookmarkStart w:id="0" w:name="_GoBack"/>
      <w:bookmarkEnd w:id="0"/>
    </w:p>
    <w:p w14:paraId="0E06A1E7" w14:textId="77777777" w:rsidR="009C5AC9" w:rsidRPr="009C5AC9" w:rsidRDefault="009C5AC9" w:rsidP="009C5AC9">
      <w:pPr>
        <w:spacing w:line="300" w:lineRule="exact"/>
        <w:rPr>
          <w:color w:val="595959" w:themeColor="text1" w:themeTint="A6"/>
          <w:sz w:val="22"/>
        </w:rPr>
      </w:pPr>
      <w:r w:rsidRPr="009C5AC9">
        <w:rPr>
          <w:b/>
          <w:color w:val="595959" w:themeColor="text1" w:themeTint="A6"/>
          <w:sz w:val="22"/>
          <w:u w:val="single"/>
        </w:rPr>
        <w:t>Policy in Practice</w:t>
      </w:r>
      <w:r w:rsidRPr="009C5AC9">
        <w:rPr>
          <w:color w:val="595959" w:themeColor="text1" w:themeTint="A6"/>
          <w:sz w:val="22"/>
        </w:rPr>
        <w:t xml:space="preserve"> - for information on income-related benefits, tax credits, contribution-based benefits, Council Tax Reduction, Carer’s Allowance, Universal Credit, how these are calculated and how your benefits will be affected if you start work or change your working hours</w:t>
      </w:r>
    </w:p>
    <w:p w14:paraId="2F7DDA15" w14:textId="77777777" w:rsidR="009C5AC9" w:rsidRDefault="009C5AC9" w:rsidP="009C5AC9">
      <w:pPr>
        <w:spacing w:line="300" w:lineRule="exact"/>
        <w:rPr>
          <w:rStyle w:val="Hyperlink"/>
          <w:color w:val="595959" w:themeColor="text1" w:themeTint="A6"/>
          <w:sz w:val="22"/>
        </w:rPr>
      </w:pPr>
      <w:hyperlink r:id="rId9" w:history="1">
        <w:r w:rsidRPr="009C5AC9">
          <w:rPr>
            <w:rStyle w:val="Hyperlink"/>
            <w:color w:val="595959" w:themeColor="text1" w:themeTint="A6"/>
            <w:sz w:val="22"/>
          </w:rPr>
          <w:t>https://www.betteroffcalculator.co.uk/free</w:t>
        </w:r>
      </w:hyperlink>
    </w:p>
    <w:p w14:paraId="34FF94AB" w14:textId="77777777" w:rsidR="009C5AC9" w:rsidRPr="009C5AC9" w:rsidRDefault="009C5AC9" w:rsidP="009C5AC9">
      <w:pPr>
        <w:spacing w:line="300" w:lineRule="exact"/>
        <w:rPr>
          <w:color w:val="595959" w:themeColor="text1" w:themeTint="A6"/>
          <w:sz w:val="22"/>
        </w:rPr>
      </w:pPr>
    </w:p>
    <w:p w14:paraId="0A243631" w14:textId="77777777" w:rsidR="009C5AC9" w:rsidRPr="009C5AC9" w:rsidRDefault="009C5AC9" w:rsidP="009C5AC9">
      <w:pPr>
        <w:spacing w:line="300" w:lineRule="exact"/>
        <w:rPr>
          <w:color w:val="595959" w:themeColor="text1" w:themeTint="A6"/>
          <w:sz w:val="22"/>
        </w:rPr>
      </w:pPr>
      <w:proofErr w:type="spellStart"/>
      <w:r w:rsidRPr="009C5AC9">
        <w:rPr>
          <w:b/>
          <w:color w:val="595959" w:themeColor="text1" w:themeTint="A6"/>
          <w:sz w:val="22"/>
          <w:u w:val="single"/>
        </w:rPr>
        <w:t>entitledto</w:t>
      </w:r>
      <w:proofErr w:type="spellEnd"/>
      <w:r w:rsidRPr="009C5AC9">
        <w:rPr>
          <w:color w:val="595959" w:themeColor="text1" w:themeTint="A6"/>
          <w:sz w:val="22"/>
        </w:rPr>
        <w:t xml:space="preserve"> - for information on income-related benefits, tax credits, contribution-based benefits, Council Tax Reduction, Carer’s Allowance, Universal Credit and how your benefits will be affected if you start work</w:t>
      </w:r>
    </w:p>
    <w:p w14:paraId="2A3FB21F" w14:textId="77777777" w:rsidR="009C5AC9" w:rsidRPr="009C5AC9" w:rsidRDefault="009C5AC9" w:rsidP="009C5AC9">
      <w:pPr>
        <w:spacing w:line="300" w:lineRule="exact"/>
        <w:rPr>
          <w:color w:val="595959" w:themeColor="text1" w:themeTint="A6"/>
          <w:sz w:val="22"/>
        </w:rPr>
      </w:pPr>
      <w:hyperlink r:id="rId10" w:history="1">
        <w:r w:rsidRPr="009C5AC9">
          <w:rPr>
            <w:rStyle w:val="Hyperlink"/>
            <w:color w:val="595959" w:themeColor="text1" w:themeTint="A6"/>
            <w:sz w:val="22"/>
          </w:rPr>
          <w:t>https://www.entitledto.co.uk/?utm_source=BAdviser&amp;utm_medium=referral&amp;utm_campaign=GovUK</w:t>
        </w:r>
      </w:hyperlink>
    </w:p>
    <w:p w14:paraId="7E9DF4F7" w14:textId="74DF4CB2" w:rsidR="00C02289" w:rsidRPr="009C5AC9" w:rsidRDefault="00C02289" w:rsidP="009C5AC9">
      <w:pPr>
        <w:spacing w:line="300" w:lineRule="exact"/>
        <w:rPr>
          <w:rFonts w:cs="Arial"/>
          <w:color w:val="595959" w:themeColor="text1" w:themeTint="A6"/>
          <w:sz w:val="28"/>
          <w:szCs w:val="22"/>
        </w:rPr>
      </w:pPr>
    </w:p>
    <w:sectPr w:rsidR="00C02289" w:rsidRPr="009C5AC9" w:rsidSect="00DF51FC">
      <w:headerReference w:type="default" r:id="rId11"/>
      <w:footerReference w:type="default" r:id="rId12"/>
      <w:pgSz w:w="11906" w:h="16838"/>
      <w:pgMar w:top="1670" w:right="991" w:bottom="993" w:left="1560" w:header="708"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83DE7" w14:textId="77777777" w:rsidR="00F465AB" w:rsidRDefault="00F465AB" w:rsidP="006B4690">
      <w:r>
        <w:separator/>
      </w:r>
    </w:p>
  </w:endnote>
  <w:endnote w:type="continuationSeparator" w:id="0">
    <w:p w14:paraId="53CB18BA" w14:textId="77777777" w:rsidR="00F465AB" w:rsidRDefault="00F465AB"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NovaSoft-Semibold">
    <w:panose1 w:val="02000506030000020004"/>
    <w:charset w:val="00"/>
    <w:family w:val="swiss"/>
    <w:notTrueType/>
    <w:pitch w:val="default"/>
    <w:sig w:usb0="00000003" w:usb1="00000000" w:usb2="00000000" w:usb3="00000000" w:csb0="00000001" w:csb1="00000000"/>
  </w:font>
  <w:font w:name="ProximaNovaSoft-Regular">
    <w:altName w:val="Calibri"/>
    <w:panose1 w:val="020005060300000200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083761"/>
      <w:docPartObj>
        <w:docPartGallery w:val="Page Numbers (Bottom of Page)"/>
        <w:docPartUnique/>
      </w:docPartObj>
    </w:sdtPr>
    <w:sdtEndPr>
      <w:rPr>
        <w:rFonts w:ascii="Arial" w:hAnsi="Arial" w:cs="Arial"/>
        <w:noProof/>
        <w:color w:val="595959" w:themeColor="text1" w:themeTint="A6"/>
        <w:sz w:val="18"/>
        <w:szCs w:val="18"/>
      </w:rPr>
    </w:sdtEndPr>
    <w:sdtContent>
      <w:p w14:paraId="5EC57894" w14:textId="77777777" w:rsidR="00F465AB" w:rsidRPr="00843AAF" w:rsidRDefault="00F465AB" w:rsidP="0016585D">
        <w:pPr>
          <w:pStyle w:val="Footer"/>
          <w:tabs>
            <w:tab w:val="right" w:pos="9639"/>
          </w:tabs>
          <w:ind w:right="-897" w:hanging="709"/>
        </w:pPr>
        <w:r w:rsidRPr="000A7756">
          <w:rPr>
            <w:noProof/>
            <w:sz w:val="18"/>
            <w:szCs w:val="18"/>
            <w:lang w:eastAsia="en-GB"/>
          </w:rPr>
          <mc:AlternateContent>
            <mc:Choice Requires="wps">
              <w:drawing>
                <wp:anchor distT="0" distB="0" distL="114300" distR="114300" simplePos="0" relativeHeight="251667456" behindDoc="0" locked="0" layoutInCell="1" allowOverlap="1" wp14:anchorId="1AF9801B" wp14:editId="70B448A6">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A1AE68"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" strokecolor="#5a5a5a [2109]" strokeweight=".5pt">
                  <w10:wrap type="tight"/>
                </v:line>
              </w:pict>
            </mc:Fallback>
          </mc:AlternateContent>
        </w:r>
        <w:r>
          <w:tab/>
        </w:r>
        <w:r>
          <w:rPr>
            <w:color w:val="595959" w:themeColor="text1" w:themeTint="A6"/>
            <w:sz w:val="18"/>
            <w:szCs w:val="18"/>
          </w:rPr>
          <w:tab/>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sidR="009C5AC9">
          <w:rPr>
            <w:rFonts w:ascii="Arial" w:hAnsi="Arial" w:cs="Arial"/>
            <w:noProof/>
            <w:color w:val="595959" w:themeColor="text1" w:themeTint="A6"/>
            <w:sz w:val="18"/>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 xml:space="preserve">   </w:t>
        </w:r>
        <w:r w:rsidRPr="000A7756">
          <w:rPr>
            <w:rFonts w:ascii="Arial" w:hAnsi="Arial" w:cs="Arial"/>
            <w:noProof/>
            <w:color w:val="595959" w:themeColor="text1" w:themeTint="A6"/>
            <w:sz w:val="18"/>
            <w:szCs w:val="18"/>
          </w:rPr>
          <w:tab/>
          <w:t xml:space="preserve"> the2020group.com</w:t>
        </w:r>
      </w:p>
    </w:sdtContent>
  </w:sdt>
  <w:p w14:paraId="58AFA00E" w14:textId="77777777" w:rsidR="00F465AB" w:rsidRDefault="00F4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B259E" w14:textId="77777777" w:rsidR="00F465AB" w:rsidRDefault="00F465AB" w:rsidP="006B4690">
      <w:r>
        <w:separator/>
      </w:r>
    </w:p>
  </w:footnote>
  <w:footnote w:type="continuationSeparator" w:id="0">
    <w:p w14:paraId="4BDA62D7" w14:textId="77777777" w:rsidR="00F465AB" w:rsidRDefault="00F465AB" w:rsidP="006B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4F71" w14:textId="77777777" w:rsidR="00F465AB" w:rsidRDefault="00F465AB">
    <w:pPr>
      <w:pStyle w:val="Header"/>
    </w:pPr>
    <w:r>
      <w:rPr>
        <w:noProof/>
        <w:lang w:eastAsia="en-GB"/>
      </w:rPr>
      <mc:AlternateContent>
        <mc:Choice Requires="wps">
          <w:drawing>
            <wp:anchor distT="0" distB="0" distL="114300" distR="114300" simplePos="0" relativeHeight="251659264" behindDoc="0" locked="0" layoutInCell="1" allowOverlap="1" wp14:anchorId="2AD752D8" wp14:editId="21920575">
              <wp:simplePos x="0" y="0"/>
              <wp:positionH relativeFrom="column">
                <wp:posOffset>-471985</wp:posOffset>
              </wp:positionH>
              <wp:positionV relativeFrom="paragraph">
                <wp:posOffset>-128858</wp:posOffset>
              </wp:positionV>
              <wp:extent cx="4230806" cy="662940"/>
              <wp:effectExtent l="0" t="0" r="0" b="3810"/>
              <wp:wrapNone/>
              <wp:docPr id="37" name="Text Box 37"/>
              <wp:cNvGraphicFramePr/>
              <a:graphic xmlns:a="http://schemas.openxmlformats.org/drawingml/2006/main">
                <a:graphicData uri="http://schemas.microsoft.com/office/word/2010/wordprocessingShape">
                  <wps:wsp>
                    <wps:cNvSpPr txBox="1"/>
                    <wps:spPr>
                      <a:xfrm>
                        <a:off x="0" y="0"/>
                        <a:ext cx="4230806" cy="6629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F53F506" w14:textId="77777777" w:rsidR="00F465AB" w:rsidRDefault="00F465AB" w:rsidP="001870E3">
                          <w:pPr>
                            <w:autoSpaceDE w:val="0"/>
                            <w:autoSpaceDN w:val="0"/>
                            <w:adjustRightInd w:val="0"/>
                            <w:ind w:left="-142"/>
                            <w:rPr>
                              <w:rFonts w:ascii="ProximaNovaSoft-Semibold" w:hAnsi="ProximaNovaSoft-Semibold" w:cs="ProximaNovaSoft-Semibold"/>
                              <w:color w:val="4A4A49"/>
                              <w:sz w:val="32"/>
                              <w:szCs w:val="32"/>
                              <w:lang w:val="en-GB"/>
                            </w:rPr>
                          </w:pPr>
                          <w:r>
                            <w:rPr>
                              <w:rFonts w:ascii="ProximaNovaSoft-Semibold" w:hAnsi="ProximaNovaSoft-Semibold" w:cs="ProximaNovaSoft-Semibold"/>
                              <w:color w:val="4A4A49"/>
                              <w:sz w:val="32"/>
                              <w:szCs w:val="32"/>
                              <w:lang w:val="en-GB"/>
                            </w:rPr>
                            <w:t xml:space="preserve">2020 Innovation - </w:t>
                          </w:r>
                          <w:r>
                            <w:rPr>
                              <w:rFonts w:ascii="ProximaNovaSoft-Regular" w:hAnsi="ProximaNovaSoft-Regular" w:cs="ProximaNovaSoft-Regular"/>
                              <w:color w:val="4A4A49"/>
                              <w:sz w:val="32"/>
                              <w:szCs w:val="32"/>
                              <w:lang w:val="en-GB"/>
                            </w:rPr>
                            <w:t>Providing you with innovative solutions for a successful future</w:t>
                          </w:r>
                        </w:p>
                        <w:p w14:paraId="62EBD699" w14:textId="77777777" w:rsidR="00F465AB" w:rsidRPr="001D35FE" w:rsidRDefault="00F465AB" w:rsidP="006B4690">
                          <w:pPr>
                            <w:widowControl w:val="0"/>
                            <w:suppressAutoHyphens/>
                            <w:autoSpaceDE w:val="0"/>
                            <w:autoSpaceDN w:val="0"/>
                            <w:adjustRightInd w:val="0"/>
                            <w:spacing w:line="288" w:lineRule="auto"/>
                            <w:ind w:left="-142"/>
                            <w:textAlignment w:val="center"/>
                            <w:rPr>
                              <w:rFonts w:cs="Arial"/>
                              <w:b/>
                              <w:bCs/>
                              <w:color w:val="323232"/>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752D8" id="_x0000_t202" coordsize="21600,21600" o:spt="202" path="m,l,21600r21600,l21600,xe">
              <v:stroke joinstyle="miter"/>
              <v:path gradientshapeok="t" o:connecttype="rect"/>
            </v:shapetype>
            <v:shape id="Text Box 37" o:spid="_x0000_s1026" type="#_x0000_t202" style="position:absolute;margin-left:-37.15pt;margin-top:-10.15pt;width:333.1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" filled="f" stroked="f">
              <v:textbox>
                <w:txbxContent>
                  <w:p w14:paraId="4F53F506" w14:textId="77777777" w:rsidR="00F465AB" w:rsidRDefault="00F465AB" w:rsidP="001870E3">
                    <w:pPr>
                      <w:autoSpaceDE w:val="0"/>
                      <w:autoSpaceDN w:val="0"/>
                      <w:adjustRightInd w:val="0"/>
                      <w:ind w:left="-142"/>
                      <w:rPr>
                        <w:rFonts w:ascii="ProximaNovaSoft-Semibold" w:hAnsi="ProximaNovaSoft-Semibold" w:cs="ProximaNovaSoft-Semibold"/>
                        <w:color w:val="4A4A49"/>
                        <w:sz w:val="32"/>
                        <w:szCs w:val="32"/>
                        <w:lang w:val="en-GB"/>
                      </w:rPr>
                    </w:pPr>
                    <w:r>
                      <w:rPr>
                        <w:rFonts w:ascii="ProximaNovaSoft-Semibold" w:hAnsi="ProximaNovaSoft-Semibold" w:cs="ProximaNovaSoft-Semibold"/>
                        <w:color w:val="4A4A49"/>
                        <w:sz w:val="32"/>
                        <w:szCs w:val="32"/>
                        <w:lang w:val="en-GB"/>
                      </w:rPr>
                      <w:t xml:space="preserve">2020 Innovation - </w:t>
                    </w:r>
                    <w:r>
                      <w:rPr>
                        <w:rFonts w:ascii="ProximaNovaSoft-Regular" w:hAnsi="ProximaNovaSoft-Regular" w:cs="ProximaNovaSoft-Regular"/>
                        <w:color w:val="4A4A49"/>
                        <w:sz w:val="32"/>
                        <w:szCs w:val="32"/>
                        <w:lang w:val="en-GB"/>
                      </w:rPr>
                      <w:t>Providing you with innovative solutions for a successful future</w:t>
                    </w:r>
                  </w:p>
                  <w:p w14:paraId="62EBD699" w14:textId="77777777" w:rsidR="00F465AB" w:rsidRPr="001D35FE" w:rsidRDefault="00F465AB" w:rsidP="006B4690">
                    <w:pPr>
                      <w:widowControl w:val="0"/>
                      <w:suppressAutoHyphens/>
                      <w:autoSpaceDE w:val="0"/>
                      <w:autoSpaceDN w:val="0"/>
                      <w:adjustRightInd w:val="0"/>
                      <w:spacing w:line="288" w:lineRule="auto"/>
                      <w:ind w:left="-142"/>
                      <w:textAlignment w:val="center"/>
                      <w:rPr>
                        <w:rFonts w:cs="Arial"/>
                        <w:b/>
                        <w:bCs/>
                        <w:color w:val="323232"/>
                        <w:sz w:val="22"/>
                        <w:szCs w:val="22"/>
                        <w:lang w:val="en-GB"/>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9E81CF0" wp14:editId="58AB0F4F">
              <wp:simplePos x="0" y="0"/>
              <wp:positionH relativeFrom="column">
                <wp:posOffset>-472440</wp:posOffset>
              </wp:positionH>
              <wp:positionV relativeFrom="paragraph">
                <wp:posOffset>505460</wp:posOffset>
              </wp:positionV>
              <wp:extent cx="6543675" cy="0"/>
              <wp:effectExtent l="0" t="0" r="9525" b="19050"/>
              <wp:wrapTight wrapText="bothSides">
                <wp:wrapPolygon edited="0">
                  <wp:start x="0" y="-1"/>
                  <wp:lineTo x="0" y="-1"/>
                  <wp:lineTo x="21569" y="-1"/>
                  <wp:lineTo x="21569" y="-1"/>
                  <wp:lineTo x="0" y="-1"/>
                </wp:wrapPolygon>
              </wp:wrapTight>
              <wp:docPr id="46" name="Straight Connector 46"/>
              <wp:cNvGraphicFramePr/>
              <a:graphic xmlns:a="http://schemas.openxmlformats.org/drawingml/2006/main">
                <a:graphicData uri="http://schemas.microsoft.com/office/word/2010/wordprocessingShape">
                  <wps:wsp>
                    <wps:cNvCnPr/>
                    <wps:spPr>
                      <a:xfrm>
                        <a:off x="0" y="0"/>
                        <a:ext cx="654367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ACB1B"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39.8pt" to="478.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" strokecolor="#5a5a5a [2109]" strokeweight=".5pt">
              <w10:wrap type="tight"/>
            </v:line>
          </w:pict>
        </mc:Fallback>
      </mc:AlternateContent>
    </w:r>
    <w:r>
      <w:rPr>
        <w:noProof/>
        <w:lang w:eastAsia="en-GB"/>
      </w:rPr>
      <mc:AlternateContent>
        <mc:Choice Requires="wps">
          <w:drawing>
            <wp:anchor distT="0" distB="0" distL="114300" distR="114300" simplePos="0" relativeHeight="251661312" behindDoc="0" locked="0" layoutInCell="1" allowOverlap="1" wp14:anchorId="357727BC" wp14:editId="373C2F90">
              <wp:simplePos x="0" y="0"/>
              <wp:positionH relativeFrom="column">
                <wp:posOffset>3588225</wp:posOffset>
              </wp:positionH>
              <wp:positionV relativeFrom="paragraph">
                <wp:posOffset>-272159</wp:posOffset>
              </wp:positionV>
              <wp:extent cx="2627118" cy="86614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627118" cy="8661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961EB50" w14:textId="77777777" w:rsidR="00F465AB" w:rsidRDefault="00F465AB" w:rsidP="006B4690">
                          <w:pPr>
                            <w:jc w:val="right"/>
                          </w:pPr>
                          <w:r>
                            <w:rPr>
                              <w:noProof/>
                              <w:lang w:val="en-GB" w:eastAsia="en-GB"/>
                            </w:rPr>
                            <w:drawing>
                              <wp:inline distT="0" distB="0" distL="0" distR="0" wp14:anchorId="7CCE97C3" wp14:editId="1CA0FE17">
                                <wp:extent cx="1936115"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Innovation Logo Orange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115" cy="774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727BC" id="Text Box 38" o:spid="_x0000_s1027" type="#_x0000_t202" style="position:absolute;margin-left:282.55pt;margin-top:-21.45pt;width:206.8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" filled="f" stroked="f">
              <v:textbox>
                <w:txbxContent>
                  <w:p w14:paraId="3961EB50" w14:textId="77777777" w:rsidR="00F465AB" w:rsidRDefault="00F465AB" w:rsidP="006B4690">
                    <w:pPr>
                      <w:jc w:val="right"/>
                    </w:pPr>
                    <w:r>
                      <w:rPr>
                        <w:noProof/>
                        <w:lang w:val="en-GB" w:eastAsia="en-GB"/>
                      </w:rPr>
                      <w:drawing>
                        <wp:inline distT="0" distB="0" distL="0" distR="0" wp14:anchorId="7CCE97C3" wp14:editId="1CA0FE17">
                          <wp:extent cx="1936115"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Innovation Logo Orange 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115" cy="7747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86A"/>
    <w:multiLevelType w:val="multilevel"/>
    <w:tmpl w:val="10782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3038C8"/>
    <w:multiLevelType w:val="multilevel"/>
    <w:tmpl w:val="F9AAAF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0654CA"/>
    <w:multiLevelType w:val="multilevel"/>
    <w:tmpl w:val="05969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946C9B"/>
    <w:multiLevelType w:val="multilevel"/>
    <w:tmpl w:val="F4029842"/>
    <w:lvl w:ilvl="0">
      <w:start w:val="1"/>
      <w:numFmt w:val="decimal"/>
      <w:lvlText w:val="%1."/>
      <w:lvlJc w:val="left"/>
      <w:pPr>
        <w:ind w:left="720" w:hanging="360"/>
      </w:pPr>
      <w:rPr>
        <w:rFonts w:hint="default"/>
        <w:b/>
        <w:i w:val="0"/>
        <w:color w:val="016187"/>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560D9F"/>
    <w:multiLevelType w:val="multilevel"/>
    <w:tmpl w:val="74C8A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BC2401"/>
    <w:multiLevelType w:val="hybridMultilevel"/>
    <w:tmpl w:val="E85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8D0"/>
    <w:multiLevelType w:val="hybridMultilevel"/>
    <w:tmpl w:val="1B9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A4320"/>
    <w:multiLevelType w:val="multilevel"/>
    <w:tmpl w:val="E7D0DE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7275AE"/>
    <w:multiLevelType w:val="multilevel"/>
    <w:tmpl w:val="B310F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4AC1293"/>
    <w:multiLevelType w:val="multilevel"/>
    <w:tmpl w:val="9E661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475D11"/>
    <w:multiLevelType w:val="multilevel"/>
    <w:tmpl w:val="26ECAB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D60C16"/>
    <w:multiLevelType w:val="multilevel"/>
    <w:tmpl w:val="BCDE0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8345FB"/>
    <w:multiLevelType w:val="multilevel"/>
    <w:tmpl w:val="C3DA2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E0C2C47"/>
    <w:multiLevelType w:val="multilevel"/>
    <w:tmpl w:val="D076F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9D6566"/>
    <w:multiLevelType w:val="hybridMultilevel"/>
    <w:tmpl w:val="8198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1644A"/>
    <w:multiLevelType w:val="multilevel"/>
    <w:tmpl w:val="907A14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DE54C6E"/>
    <w:multiLevelType w:val="multilevel"/>
    <w:tmpl w:val="AB56A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DE15EB"/>
    <w:multiLevelType w:val="hybridMultilevel"/>
    <w:tmpl w:val="FFA4F52A"/>
    <w:lvl w:ilvl="0" w:tplc="AFA00C2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92B55"/>
    <w:multiLevelType w:val="multilevel"/>
    <w:tmpl w:val="42B82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9EB7A93"/>
    <w:multiLevelType w:val="hybridMultilevel"/>
    <w:tmpl w:val="7B36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135A0"/>
    <w:multiLevelType w:val="multilevel"/>
    <w:tmpl w:val="12E09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BD72D0E"/>
    <w:multiLevelType w:val="multilevel"/>
    <w:tmpl w:val="604EF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DE33D44"/>
    <w:multiLevelType w:val="multilevel"/>
    <w:tmpl w:val="3BF480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E3749AC"/>
    <w:multiLevelType w:val="multilevel"/>
    <w:tmpl w:val="FD2626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F6A5E4F"/>
    <w:multiLevelType w:val="multilevel"/>
    <w:tmpl w:val="AD5EA5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E83308"/>
    <w:multiLevelType w:val="hybridMultilevel"/>
    <w:tmpl w:val="CD409CEC"/>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82D33"/>
    <w:multiLevelType w:val="multilevel"/>
    <w:tmpl w:val="68587A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A134226"/>
    <w:multiLevelType w:val="multilevel"/>
    <w:tmpl w:val="B99C49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A9F610F"/>
    <w:multiLevelType w:val="multilevel"/>
    <w:tmpl w:val="A6DCE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BA04240"/>
    <w:multiLevelType w:val="hybridMultilevel"/>
    <w:tmpl w:val="95CEAE7A"/>
    <w:lvl w:ilvl="0" w:tplc="AFA00C2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210C4"/>
    <w:multiLevelType w:val="multilevel"/>
    <w:tmpl w:val="B8D0B1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8752975"/>
    <w:multiLevelType w:val="multilevel"/>
    <w:tmpl w:val="5A7249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6750D0"/>
    <w:multiLevelType w:val="multilevel"/>
    <w:tmpl w:val="F2682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F751BD8"/>
    <w:multiLevelType w:val="multilevel"/>
    <w:tmpl w:val="BD1679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3C94462"/>
    <w:multiLevelType w:val="multilevel"/>
    <w:tmpl w:val="68A84F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5132135"/>
    <w:multiLevelType w:val="multilevel"/>
    <w:tmpl w:val="3EBE4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CC422D"/>
    <w:multiLevelType w:val="multilevel"/>
    <w:tmpl w:val="0DA25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6E20680"/>
    <w:multiLevelType w:val="hybridMultilevel"/>
    <w:tmpl w:val="3E6AB4D4"/>
    <w:lvl w:ilvl="0" w:tplc="55668330">
      <w:numFmt w:val="bullet"/>
      <w:lvlText w:val="•"/>
      <w:lvlJc w:val="left"/>
      <w:pPr>
        <w:ind w:left="1080" w:hanging="72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A7B7F"/>
    <w:multiLevelType w:val="hybridMultilevel"/>
    <w:tmpl w:val="1EA0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4"/>
  </w:num>
  <w:num w:numId="4">
    <w:abstractNumId w:val="27"/>
  </w:num>
  <w:num w:numId="5">
    <w:abstractNumId w:val="21"/>
  </w:num>
  <w:num w:numId="6">
    <w:abstractNumId w:val="36"/>
  </w:num>
  <w:num w:numId="7">
    <w:abstractNumId w:val="28"/>
  </w:num>
  <w:num w:numId="8">
    <w:abstractNumId w:val="8"/>
  </w:num>
  <w:num w:numId="9">
    <w:abstractNumId w:val="7"/>
  </w:num>
  <w:num w:numId="10">
    <w:abstractNumId w:val="16"/>
  </w:num>
  <w:num w:numId="11">
    <w:abstractNumId w:val="1"/>
  </w:num>
  <w:num w:numId="12">
    <w:abstractNumId w:val="34"/>
  </w:num>
  <w:num w:numId="13">
    <w:abstractNumId w:val="31"/>
  </w:num>
  <w:num w:numId="14">
    <w:abstractNumId w:val="22"/>
  </w:num>
  <w:num w:numId="15">
    <w:abstractNumId w:val="23"/>
  </w:num>
  <w:num w:numId="16">
    <w:abstractNumId w:val="26"/>
  </w:num>
  <w:num w:numId="17">
    <w:abstractNumId w:val="18"/>
  </w:num>
  <w:num w:numId="18">
    <w:abstractNumId w:val="10"/>
  </w:num>
  <w:num w:numId="19">
    <w:abstractNumId w:val="15"/>
  </w:num>
  <w:num w:numId="20">
    <w:abstractNumId w:val="30"/>
  </w:num>
  <w:num w:numId="21">
    <w:abstractNumId w:val="32"/>
  </w:num>
  <w:num w:numId="22">
    <w:abstractNumId w:val="12"/>
  </w:num>
  <w:num w:numId="23">
    <w:abstractNumId w:val="9"/>
  </w:num>
  <w:num w:numId="24">
    <w:abstractNumId w:val="2"/>
  </w:num>
  <w:num w:numId="25">
    <w:abstractNumId w:val="20"/>
  </w:num>
  <w:num w:numId="26">
    <w:abstractNumId w:val="0"/>
  </w:num>
  <w:num w:numId="27">
    <w:abstractNumId w:val="4"/>
  </w:num>
  <w:num w:numId="28">
    <w:abstractNumId w:val="33"/>
  </w:num>
  <w:num w:numId="29">
    <w:abstractNumId w:val="11"/>
  </w:num>
  <w:num w:numId="30">
    <w:abstractNumId w:val="5"/>
  </w:num>
  <w:num w:numId="31">
    <w:abstractNumId w:val="14"/>
  </w:num>
  <w:num w:numId="32">
    <w:abstractNumId w:val="6"/>
  </w:num>
  <w:num w:numId="33">
    <w:abstractNumId w:val="38"/>
  </w:num>
  <w:num w:numId="34">
    <w:abstractNumId w:val="3"/>
  </w:num>
  <w:num w:numId="35">
    <w:abstractNumId w:val="25"/>
  </w:num>
  <w:num w:numId="36">
    <w:abstractNumId w:val="29"/>
  </w:num>
  <w:num w:numId="37">
    <w:abstractNumId w:val="17"/>
  </w:num>
  <w:num w:numId="38">
    <w:abstractNumId w:val="37"/>
  </w:num>
  <w:num w:numId="3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90"/>
    <w:rsid w:val="000241EF"/>
    <w:rsid w:val="0003476D"/>
    <w:rsid w:val="000474A5"/>
    <w:rsid w:val="00066F3C"/>
    <w:rsid w:val="00070718"/>
    <w:rsid w:val="000A7756"/>
    <w:rsid w:val="000C517E"/>
    <w:rsid w:val="0010537D"/>
    <w:rsid w:val="0010566E"/>
    <w:rsid w:val="00124246"/>
    <w:rsid w:val="00127073"/>
    <w:rsid w:val="00140053"/>
    <w:rsid w:val="001407FA"/>
    <w:rsid w:val="00152BA5"/>
    <w:rsid w:val="0016585D"/>
    <w:rsid w:val="001714ED"/>
    <w:rsid w:val="001870E3"/>
    <w:rsid w:val="00190AB4"/>
    <w:rsid w:val="00191518"/>
    <w:rsid w:val="001B143F"/>
    <w:rsid w:val="001D2D00"/>
    <w:rsid w:val="001D5511"/>
    <w:rsid w:val="001E2BEC"/>
    <w:rsid w:val="00206B2E"/>
    <w:rsid w:val="00210583"/>
    <w:rsid w:val="00214F73"/>
    <w:rsid w:val="002209C0"/>
    <w:rsid w:val="00220A63"/>
    <w:rsid w:val="00225B9F"/>
    <w:rsid w:val="00232F51"/>
    <w:rsid w:val="00247696"/>
    <w:rsid w:val="0025634A"/>
    <w:rsid w:val="00270AD3"/>
    <w:rsid w:val="00284DA3"/>
    <w:rsid w:val="00290EA9"/>
    <w:rsid w:val="002A50CE"/>
    <w:rsid w:val="002E16D7"/>
    <w:rsid w:val="002F3BCF"/>
    <w:rsid w:val="002F49A9"/>
    <w:rsid w:val="002F7BED"/>
    <w:rsid w:val="00310B84"/>
    <w:rsid w:val="00326C59"/>
    <w:rsid w:val="00342DBE"/>
    <w:rsid w:val="0035786E"/>
    <w:rsid w:val="00362863"/>
    <w:rsid w:val="003635AD"/>
    <w:rsid w:val="00366E3C"/>
    <w:rsid w:val="0037110B"/>
    <w:rsid w:val="00395751"/>
    <w:rsid w:val="003B079E"/>
    <w:rsid w:val="0041645D"/>
    <w:rsid w:val="00417089"/>
    <w:rsid w:val="00420B09"/>
    <w:rsid w:val="00421298"/>
    <w:rsid w:val="00431EF9"/>
    <w:rsid w:val="00433D81"/>
    <w:rsid w:val="00434B63"/>
    <w:rsid w:val="00440D4B"/>
    <w:rsid w:val="0044683B"/>
    <w:rsid w:val="0045185C"/>
    <w:rsid w:val="00456B9D"/>
    <w:rsid w:val="004635A9"/>
    <w:rsid w:val="0047044A"/>
    <w:rsid w:val="00475670"/>
    <w:rsid w:val="00483510"/>
    <w:rsid w:val="00486292"/>
    <w:rsid w:val="00494FCE"/>
    <w:rsid w:val="004A1F05"/>
    <w:rsid w:val="004A5E3F"/>
    <w:rsid w:val="004C56F7"/>
    <w:rsid w:val="004E2D84"/>
    <w:rsid w:val="004F62D7"/>
    <w:rsid w:val="004F706D"/>
    <w:rsid w:val="00524A1D"/>
    <w:rsid w:val="00560EFE"/>
    <w:rsid w:val="00596B7C"/>
    <w:rsid w:val="005D5FCB"/>
    <w:rsid w:val="005E1AAF"/>
    <w:rsid w:val="005E2ABF"/>
    <w:rsid w:val="0062158C"/>
    <w:rsid w:val="00623CA7"/>
    <w:rsid w:val="00636A87"/>
    <w:rsid w:val="00644462"/>
    <w:rsid w:val="006649D4"/>
    <w:rsid w:val="006737F2"/>
    <w:rsid w:val="00673E10"/>
    <w:rsid w:val="006746AB"/>
    <w:rsid w:val="00696FAA"/>
    <w:rsid w:val="006A3851"/>
    <w:rsid w:val="006B4690"/>
    <w:rsid w:val="006C1184"/>
    <w:rsid w:val="006D74AC"/>
    <w:rsid w:val="006E4925"/>
    <w:rsid w:val="006F1A8F"/>
    <w:rsid w:val="006F49BF"/>
    <w:rsid w:val="0072263B"/>
    <w:rsid w:val="00722948"/>
    <w:rsid w:val="00731747"/>
    <w:rsid w:val="00734EF1"/>
    <w:rsid w:val="00737272"/>
    <w:rsid w:val="007550E0"/>
    <w:rsid w:val="00764AD4"/>
    <w:rsid w:val="0076541F"/>
    <w:rsid w:val="00783791"/>
    <w:rsid w:val="00785237"/>
    <w:rsid w:val="00795F6C"/>
    <w:rsid w:val="007A39B8"/>
    <w:rsid w:val="007C3A64"/>
    <w:rsid w:val="007E314C"/>
    <w:rsid w:val="007F18BC"/>
    <w:rsid w:val="007F4ABB"/>
    <w:rsid w:val="00811804"/>
    <w:rsid w:val="0081676A"/>
    <w:rsid w:val="0084164C"/>
    <w:rsid w:val="00843AAF"/>
    <w:rsid w:val="0084673A"/>
    <w:rsid w:val="0086041E"/>
    <w:rsid w:val="00867489"/>
    <w:rsid w:val="0087187B"/>
    <w:rsid w:val="0088078F"/>
    <w:rsid w:val="00894424"/>
    <w:rsid w:val="008A2A0F"/>
    <w:rsid w:val="008B67BF"/>
    <w:rsid w:val="008E54EA"/>
    <w:rsid w:val="009142D0"/>
    <w:rsid w:val="00917909"/>
    <w:rsid w:val="00922BF5"/>
    <w:rsid w:val="0093204E"/>
    <w:rsid w:val="00932E69"/>
    <w:rsid w:val="009331E7"/>
    <w:rsid w:val="00937483"/>
    <w:rsid w:val="0095028A"/>
    <w:rsid w:val="00954155"/>
    <w:rsid w:val="00963571"/>
    <w:rsid w:val="00973252"/>
    <w:rsid w:val="00975851"/>
    <w:rsid w:val="00977B76"/>
    <w:rsid w:val="0098466F"/>
    <w:rsid w:val="009943E3"/>
    <w:rsid w:val="00994AB5"/>
    <w:rsid w:val="009C1DC1"/>
    <w:rsid w:val="009C3137"/>
    <w:rsid w:val="009C5AC9"/>
    <w:rsid w:val="009C679C"/>
    <w:rsid w:val="009D1AF9"/>
    <w:rsid w:val="009D3A83"/>
    <w:rsid w:val="009E4106"/>
    <w:rsid w:val="009F4AD0"/>
    <w:rsid w:val="009F68DE"/>
    <w:rsid w:val="00A04C3A"/>
    <w:rsid w:val="00A04EA2"/>
    <w:rsid w:val="00A26B32"/>
    <w:rsid w:val="00A30927"/>
    <w:rsid w:val="00A579F4"/>
    <w:rsid w:val="00A66ABA"/>
    <w:rsid w:val="00A7225D"/>
    <w:rsid w:val="00A757A2"/>
    <w:rsid w:val="00A759E7"/>
    <w:rsid w:val="00A80A26"/>
    <w:rsid w:val="00A92BE8"/>
    <w:rsid w:val="00A979B0"/>
    <w:rsid w:val="00AA569C"/>
    <w:rsid w:val="00AA7560"/>
    <w:rsid w:val="00AB11AA"/>
    <w:rsid w:val="00AB451E"/>
    <w:rsid w:val="00AB5BD4"/>
    <w:rsid w:val="00AB7A7C"/>
    <w:rsid w:val="00AD4228"/>
    <w:rsid w:val="00AE483C"/>
    <w:rsid w:val="00AE7AEE"/>
    <w:rsid w:val="00B227CA"/>
    <w:rsid w:val="00B420E2"/>
    <w:rsid w:val="00B5281E"/>
    <w:rsid w:val="00B8658C"/>
    <w:rsid w:val="00BB185F"/>
    <w:rsid w:val="00BB20A4"/>
    <w:rsid w:val="00BB213A"/>
    <w:rsid w:val="00BB4C1A"/>
    <w:rsid w:val="00BC1218"/>
    <w:rsid w:val="00BE6E69"/>
    <w:rsid w:val="00BF5A0E"/>
    <w:rsid w:val="00C00EA6"/>
    <w:rsid w:val="00C02289"/>
    <w:rsid w:val="00C26A30"/>
    <w:rsid w:val="00C5204B"/>
    <w:rsid w:val="00C742F7"/>
    <w:rsid w:val="00C74A1E"/>
    <w:rsid w:val="00C91CAB"/>
    <w:rsid w:val="00CB6906"/>
    <w:rsid w:val="00CB7D2F"/>
    <w:rsid w:val="00CD01F1"/>
    <w:rsid w:val="00CE2FC7"/>
    <w:rsid w:val="00CF0AE2"/>
    <w:rsid w:val="00CF1C8B"/>
    <w:rsid w:val="00CF536C"/>
    <w:rsid w:val="00D12FE3"/>
    <w:rsid w:val="00D31FE1"/>
    <w:rsid w:val="00D32180"/>
    <w:rsid w:val="00D740CA"/>
    <w:rsid w:val="00D9594C"/>
    <w:rsid w:val="00D96D8A"/>
    <w:rsid w:val="00DA2532"/>
    <w:rsid w:val="00DA2D8B"/>
    <w:rsid w:val="00DA5BED"/>
    <w:rsid w:val="00DD0072"/>
    <w:rsid w:val="00DE0DF5"/>
    <w:rsid w:val="00DE44B3"/>
    <w:rsid w:val="00DF51FC"/>
    <w:rsid w:val="00E036FF"/>
    <w:rsid w:val="00E14F18"/>
    <w:rsid w:val="00E25456"/>
    <w:rsid w:val="00E32153"/>
    <w:rsid w:val="00E51EAB"/>
    <w:rsid w:val="00E64C72"/>
    <w:rsid w:val="00E77D71"/>
    <w:rsid w:val="00EA44F2"/>
    <w:rsid w:val="00EC5FFC"/>
    <w:rsid w:val="00ED3296"/>
    <w:rsid w:val="00EF623D"/>
    <w:rsid w:val="00F3344A"/>
    <w:rsid w:val="00F366D0"/>
    <w:rsid w:val="00F46397"/>
    <w:rsid w:val="00F465AB"/>
    <w:rsid w:val="00F61109"/>
    <w:rsid w:val="00F70888"/>
    <w:rsid w:val="00F75545"/>
    <w:rsid w:val="00F9168E"/>
    <w:rsid w:val="00F91742"/>
    <w:rsid w:val="00F93F80"/>
    <w:rsid w:val="00FA64FA"/>
    <w:rsid w:val="00FB0AD7"/>
    <w:rsid w:val="00FB1458"/>
    <w:rsid w:val="00FB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CF64A"/>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character" w:styleId="Emphasis">
    <w:name w:val="Emphasis"/>
    <w:qFormat/>
    <w:rsid w:val="00BB4C1A"/>
    <w:rPr>
      <w:i/>
      <w:iCs/>
    </w:rPr>
  </w:style>
  <w:style w:type="character" w:styleId="Hyperlink">
    <w:name w:val="Hyperlink"/>
    <w:basedOn w:val="DefaultParagraphFont"/>
    <w:uiPriority w:val="99"/>
    <w:unhideWhenUsed/>
    <w:rsid w:val="00734EF1"/>
    <w:rPr>
      <w:color w:val="0000FF"/>
      <w:u w:val="single"/>
    </w:rPr>
  </w:style>
  <w:style w:type="character" w:styleId="FollowedHyperlink">
    <w:name w:val="FollowedHyperlink"/>
    <w:basedOn w:val="DefaultParagraphFont"/>
    <w:uiPriority w:val="99"/>
    <w:semiHidden/>
    <w:unhideWhenUsed/>
    <w:rsid w:val="00984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ts-calculator.turn2us.org.uk/AboutYou?utm_source=BAdviser&amp;utm_medium=referral&amp;utm_campaig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titledto.co.uk/?utm_source=BAdviser&amp;utm_medium=referral&amp;utm_campaign=GovUK" TargetMode="External"/><Relationship Id="rId4" Type="http://schemas.openxmlformats.org/officeDocument/2006/relationships/settings" Target="settings.xml"/><Relationship Id="rId9" Type="http://schemas.openxmlformats.org/officeDocument/2006/relationships/hyperlink" Target="https://www.betteroffcalculator.co.uk/fr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1209-ECEE-4607-9D92-AFAAB77D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Ollie Weber-Brown</cp:lastModifiedBy>
  <cp:revision>4</cp:revision>
  <cp:lastPrinted>2020-03-05T11:08:00Z</cp:lastPrinted>
  <dcterms:created xsi:type="dcterms:W3CDTF">2020-04-01T08:09:00Z</dcterms:created>
  <dcterms:modified xsi:type="dcterms:W3CDTF">2020-04-01T08:30:00Z</dcterms:modified>
</cp:coreProperties>
</file>